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449A9C" w14:textId="64D0C322" w:rsidR="009B3FEA" w:rsidRPr="00501B1C" w:rsidRDefault="009B3FEA" w:rsidP="2042DB78">
      <w:pPr>
        <w:pStyle w:val="Header"/>
        <w:pBdr>
          <w:bottom w:val="single" w:sz="4" w:space="1" w:color="auto"/>
        </w:pBdr>
        <w:tabs>
          <w:tab w:val="right" w:pos="9638"/>
        </w:tabs>
        <w:ind w:right="-57"/>
        <w:rPr>
          <w:rFonts w:eastAsia="Arial Unicode MS" w:cs="Arial"/>
          <w:sz w:val="24"/>
          <w:szCs w:val="24"/>
          <w:lang w:val="sv-FI"/>
        </w:rPr>
      </w:pPr>
      <w:r w:rsidRPr="2042DB78">
        <w:rPr>
          <w:rFonts w:eastAsia="Arial Unicode MS" w:cs="Arial"/>
          <w:sz w:val="24"/>
          <w:szCs w:val="24"/>
          <w:lang w:val="sv-FI"/>
        </w:rPr>
        <w:t>3GPP TSG-SA WG2#</w:t>
      </w:r>
      <w:r w:rsidR="006743CE" w:rsidRPr="2042DB78">
        <w:rPr>
          <w:rFonts w:eastAsia="Arial Unicode MS" w:cs="Arial"/>
          <w:sz w:val="24"/>
          <w:szCs w:val="24"/>
          <w:lang w:val="sv-FI"/>
        </w:rPr>
        <w:t>16</w:t>
      </w:r>
      <w:r w:rsidR="00501B1C" w:rsidRPr="2042DB78">
        <w:rPr>
          <w:rFonts w:eastAsia="Arial Unicode MS" w:cs="Arial"/>
          <w:sz w:val="24"/>
          <w:szCs w:val="24"/>
          <w:lang w:val="sv-FI"/>
        </w:rPr>
        <w:t>4</w:t>
      </w:r>
      <w:r>
        <w:tab/>
      </w:r>
      <w:r w:rsidR="00E36C0A" w:rsidRPr="2042DB78">
        <w:rPr>
          <w:rFonts w:eastAsia="Arial Unicode MS" w:cs="Arial"/>
          <w:sz w:val="24"/>
          <w:szCs w:val="24"/>
          <w:lang w:val="sv-FI"/>
        </w:rPr>
        <w:t>S2-2407507</w:t>
      </w:r>
    </w:p>
    <w:p w14:paraId="03EC003B" w14:textId="4A248315" w:rsidR="00602CFF" w:rsidRPr="00602CFF" w:rsidRDefault="00501B1C" w:rsidP="2042DB78">
      <w:pPr>
        <w:pStyle w:val="Header"/>
        <w:pBdr>
          <w:bottom w:val="single" w:sz="4" w:space="1" w:color="auto"/>
        </w:pBdr>
        <w:tabs>
          <w:tab w:val="right" w:pos="9638"/>
        </w:tabs>
        <w:ind w:right="-57"/>
        <w:rPr>
          <w:rFonts w:eastAsia="Arial Unicode MS" w:cs="Arial"/>
          <w:sz w:val="24"/>
          <w:szCs w:val="24"/>
        </w:rPr>
      </w:pPr>
      <w:r w:rsidRPr="2042DB78">
        <w:rPr>
          <w:rFonts w:eastAsia="Arial Unicode MS" w:cs="Arial"/>
          <w:sz w:val="24"/>
          <w:szCs w:val="24"/>
        </w:rPr>
        <w:t>Maastricht, NL</w:t>
      </w:r>
      <w:r w:rsidR="00331CF2" w:rsidRPr="2042DB78">
        <w:rPr>
          <w:rFonts w:eastAsia="Arial Unicode MS" w:cs="Arial"/>
          <w:sz w:val="24"/>
          <w:szCs w:val="24"/>
        </w:rPr>
        <w:t xml:space="preserve">, </w:t>
      </w:r>
      <w:r w:rsidRPr="2042DB78">
        <w:rPr>
          <w:rFonts w:eastAsia="Arial Unicode MS" w:cs="Arial"/>
          <w:sz w:val="24"/>
          <w:szCs w:val="24"/>
        </w:rPr>
        <w:t>19-23</w:t>
      </w:r>
      <w:r w:rsidR="00B074E0" w:rsidRPr="2042DB78">
        <w:rPr>
          <w:rFonts w:eastAsia="Arial Unicode MS" w:cs="Arial"/>
          <w:sz w:val="24"/>
          <w:szCs w:val="24"/>
        </w:rPr>
        <w:t xml:space="preserve"> </w:t>
      </w:r>
      <w:r w:rsidRPr="2042DB78">
        <w:rPr>
          <w:rFonts w:eastAsia="Arial Unicode MS" w:cs="Arial"/>
          <w:sz w:val="24"/>
          <w:szCs w:val="24"/>
        </w:rPr>
        <w:t>August</w:t>
      </w:r>
      <w:r w:rsidR="00331CF2" w:rsidRPr="2042DB78">
        <w:rPr>
          <w:rFonts w:eastAsia="Arial Unicode MS" w:cs="Arial"/>
          <w:sz w:val="24"/>
          <w:szCs w:val="24"/>
        </w:rPr>
        <w:t xml:space="preserve"> 2024</w:t>
      </w:r>
      <w:r>
        <w:tab/>
      </w:r>
      <w:r w:rsidR="00602CFF" w:rsidRPr="2042DB78">
        <w:rPr>
          <w:rFonts w:eastAsia="Arial Unicode MS" w:cs="Arial"/>
        </w:rPr>
        <w:t>(was S2-</w:t>
      </w:r>
      <w:r w:rsidR="00A803B5" w:rsidRPr="2042DB78">
        <w:rPr>
          <w:rFonts w:eastAsia="Arial Unicode MS" w:cs="Arial"/>
        </w:rPr>
        <w:t>2</w:t>
      </w:r>
      <w:r w:rsidR="00331CF2" w:rsidRPr="2042DB78">
        <w:rPr>
          <w:rFonts w:eastAsia="Arial Unicode MS" w:cs="Arial"/>
        </w:rPr>
        <w:t>4</w:t>
      </w:r>
      <w:r w:rsidR="00A803B5" w:rsidRPr="2042DB78">
        <w:rPr>
          <w:rFonts w:eastAsia="Arial Unicode MS" w:cs="Arial"/>
        </w:rPr>
        <w:t>0</w:t>
      </w:r>
      <w:r w:rsidR="00602CFF" w:rsidRPr="2042DB78">
        <w:rPr>
          <w:rFonts w:eastAsia="Arial Unicode MS" w:cs="Arial"/>
        </w:rPr>
        <w:t>xxxx)</w:t>
      </w:r>
    </w:p>
    <w:p w14:paraId="0FD19BB2" w14:textId="77777777" w:rsidR="00602CFF" w:rsidRDefault="00602CFF" w:rsidP="00602CFF">
      <w:pPr>
        <w:rPr>
          <w:rFonts w:ascii="Arial" w:hAnsi="Arial" w:cs="Arial"/>
        </w:rPr>
      </w:pPr>
    </w:p>
    <w:p w14:paraId="774EC158" w14:textId="60943850" w:rsidR="00602CFF" w:rsidRDefault="00602CFF" w:rsidP="2042DB78">
      <w:pPr>
        <w:ind w:left="2127" w:hanging="2127"/>
        <w:rPr>
          <w:rFonts w:ascii="Arial" w:hAnsi="Arial" w:cs="Arial"/>
          <w:b/>
          <w:bCs/>
        </w:rPr>
      </w:pPr>
      <w:r w:rsidRPr="2042DB78">
        <w:rPr>
          <w:rFonts w:ascii="Arial" w:hAnsi="Arial" w:cs="Arial"/>
          <w:b/>
          <w:bCs/>
        </w:rPr>
        <w:t>Source:</w:t>
      </w:r>
      <w:r>
        <w:tab/>
      </w:r>
      <w:r w:rsidRPr="2042DB78">
        <w:rPr>
          <w:rFonts w:ascii="Arial" w:hAnsi="Arial" w:cs="Arial"/>
          <w:b/>
          <w:bCs/>
        </w:rPr>
        <w:t>Qualcomm</w:t>
      </w:r>
      <w:r w:rsidR="000E2292">
        <w:rPr>
          <w:rFonts w:ascii="Arial" w:hAnsi="Arial" w:cs="Arial"/>
          <w:b/>
          <w:bCs/>
        </w:rPr>
        <w:t xml:space="preserve"> Incorporated</w:t>
      </w:r>
    </w:p>
    <w:p w14:paraId="235C4A53" w14:textId="57065C36" w:rsidR="00602CFF" w:rsidRDefault="00602CFF" w:rsidP="2042DB78">
      <w:pPr>
        <w:ind w:left="2127" w:hanging="2127"/>
        <w:rPr>
          <w:rFonts w:ascii="Arial" w:hAnsi="Arial" w:cs="Arial"/>
          <w:b/>
          <w:bCs/>
        </w:rPr>
      </w:pPr>
      <w:r w:rsidRPr="2042DB78">
        <w:rPr>
          <w:rFonts w:ascii="Arial" w:hAnsi="Arial" w:cs="Arial"/>
          <w:b/>
          <w:bCs/>
        </w:rPr>
        <w:t>Title:</w:t>
      </w:r>
      <w:r>
        <w:tab/>
      </w:r>
      <w:r w:rsidR="00BF3B0F" w:rsidRPr="2042DB78">
        <w:rPr>
          <w:rFonts w:ascii="Arial" w:hAnsi="Arial" w:cs="Arial"/>
          <w:b/>
          <w:bCs/>
        </w:rPr>
        <w:t>Analysis of RAN2 LS on Multi-Modality at RAN and W</w:t>
      </w:r>
      <w:r w:rsidR="0096583F" w:rsidRPr="2042DB78">
        <w:rPr>
          <w:rFonts w:ascii="Arial" w:hAnsi="Arial" w:cs="Arial"/>
          <w:b/>
          <w:bCs/>
        </w:rPr>
        <w:t xml:space="preserve">ay </w:t>
      </w:r>
      <w:r w:rsidR="00BF3B0F" w:rsidRPr="2042DB78">
        <w:rPr>
          <w:rFonts w:ascii="Arial" w:hAnsi="Arial" w:cs="Arial"/>
          <w:b/>
          <w:bCs/>
        </w:rPr>
        <w:t>F</w:t>
      </w:r>
      <w:r w:rsidR="0096583F" w:rsidRPr="2042DB78">
        <w:rPr>
          <w:rFonts w:ascii="Arial" w:hAnsi="Arial" w:cs="Arial"/>
          <w:b/>
          <w:bCs/>
        </w:rPr>
        <w:t>orward</w:t>
      </w:r>
    </w:p>
    <w:p w14:paraId="269C27A6" w14:textId="37E89D7C" w:rsidR="00602CFF" w:rsidRDefault="00602CFF" w:rsidP="2042DB78">
      <w:pPr>
        <w:ind w:left="2127" w:hanging="2127"/>
        <w:rPr>
          <w:rFonts w:ascii="Arial" w:hAnsi="Arial" w:cs="Arial"/>
          <w:b/>
          <w:bCs/>
        </w:rPr>
      </w:pPr>
      <w:r w:rsidRPr="2042DB78">
        <w:rPr>
          <w:rFonts w:ascii="Arial" w:hAnsi="Arial" w:cs="Arial"/>
          <w:b/>
          <w:bCs/>
        </w:rPr>
        <w:t>Document for:</w:t>
      </w:r>
      <w:r>
        <w:tab/>
      </w:r>
      <w:r w:rsidRPr="2042DB78">
        <w:rPr>
          <w:rFonts w:ascii="Arial" w:hAnsi="Arial" w:cs="Arial"/>
          <w:b/>
          <w:bCs/>
        </w:rPr>
        <w:t>Discussion</w:t>
      </w:r>
      <w:r w:rsidR="0096583F" w:rsidRPr="2042DB78">
        <w:rPr>
          <w:rFonts w:ascii="Arial" w:hAnsi="Arial" w:cs="Arial"/>
          <w:b/>
          <w:bCs/>
        </w:rPr>
        <w:t xml:space="preserve"> and </w:t>
      </w:r>
      <w:r w:rsidR="00BF3B0F" w:rsidRPr="2042DB78">
        <w:rPr>
          <w:rFonts w:ascii="Arial" w:hAnsi="Arial" w:cs="Arial"/>
          <w:b/>
          <w:bCs/>
        </w:rPr>
        <w:t>A</w:t>
      </w:r>
      <w:r w:rsidR="0096583F" w:rsidRPr="2042DB78">
        <w:rPr>
          <w:rFonts w:ascii="Arial" w:hAnsi="Arial" w:cs="Arial"/>
          <w:b/>
          <w:bCs/>
        </w:rPr>
        <w:t>greement</w:t>
      </w:r>
    </w:p>
    <w:p w14:paraId="4FA9C872" w14:textId="426A0534" w:rsidR="00602CFF" w:rsidRDefault="00CD3BE6" w:rsidP="2042DB78">
      <w:pPr>
        <w:ind w:left="2127" w:hanging="2127"/>
        <w:rPr>
          <w:rFonts w:ascii="Arial" w:hAnsi="Arial" w:cs="Arial"/>
          <w:b/>
          <w:bCs/>
        </w:rPr>
      </w:pPr>
      <w:r w:rsidRPr="2042DB78">
        <w:rPr>
          <w:rFonts w:ascii="Arial" w:hAnsi="Arial" w:cs="Arial"/>
          <w:b/>
          <w:bCs/>
        </w:rPr>
        <w:t>Agenda Item:</w:t>
      </w:r>
      <w:r>
        <w:tab/>
      </w:r>
      <w:r w:rsidR="00A47A1C" w:rsidRPr="2042DB78">
        <w:rPr>
          <w:rFonts w:ascii="Arial" w:hAnsi="Arial" w:cs="Arial"/>
          <w:b/>
          <w:bCs/>
        </w:rPr>
        <w:t>19</w:t>
      </w:r>
      <w:r w:rsidR="004A58C2" w:rsidRPr="2042DB78">
        <w:rPr>
          <w:rFonts w:ascii="Arial" w:hAnsi="Arial" w:cs="Arial"/>
          <w:b/>
          <w:bCs/>
        </w:rPr>
        <w:t>.</w:t>
      </w:r>
      <w:r w:rsidR="00837AA5" w:rsidRPr="2042DB78">
        <w:rPr>
          <w:rFonts w:ascii="Arial" w:hAnsi="Arial" w:cs="Arial"/>
          <w:b/>
          <w:bCs/>
        </w:rPr>
        <w:t>3.1</w:t>
      </w:r>
    </w:p>
    <w:p w14:paraId="3F7B9FA5" w14:textId="4BEEBC73" w:rsidR="00602CFF" w:rsidRDefault="00602CFF" w:rsidP="2042DB78">
      <w:pPr>
        <w:ind w:left="2127" w:hanging="2127"/>
        <w:rPr>
          <w:rFonts w:ascii="Arial" w:hAnsi="Arial" w:cs="Arial"/>
          <w:b/>
          <w:bCs/>
        </w:rPr>
      </w:pPr>
      <w:r w:rsidRPr="2042DB78">
        <w:rPr>
          <w:rFonts w:ascii="Arial" w:hAnsi="Arial" w:cs="Arial"/>
          <w:b/>
          <w:bCs/>
        </w:rPr>
        <w:t>Work Item / Release:</w:t>
      </w:r>
      <w:r>
        <w:tab/>
      </w:r>
      <w:r w:rsidR="00837AA5" w:rsidRPr="2042DB78">
        <w:rPr>
          <w:rFonts w:ascii="Arial" w:hAnsi="Arial" w:cs="Arial"/>
          <w:b/>
          <w:bCs/>
        </w:rPr>
        <w:t>FS_XRM</w:t>
      </w:r>
      <w:r w:rsidR="009D2CF4" w:rsidRPr="2042DB78">
        <w:rPr>
          <w:rFonts w:ascii="Arial" w:hAnsi="Arial" w:cs="Arial"/>
          <w:b/>
          <w:bCs/>
        </w:rPr>
        <w:t>_Ph2</w:t>
      </w:r>
    </w:p>
    <w:p w14:paraId="04A85BCE" w14:textId="79C86087" w:rsidR="00602CFF" w:rsidRDefault="00602CFF" w:rsidP="2042DB78">
      <w:pPr>
        <w:rPr>
          <w:rFonts w:ascii="Arial" w:hAnsi="Arial" w:cs="Arial"/>
          <w:i/>
          <w:iCs/>
        </w:rPr>
      </w:pPr>
      <w:r w:rsidRPr="2042DB78">
        <w:rPr>
          <w:rFonts w:ascii="Arial" w:hAnsi="Arial" w:cs="Arial"/>
          <w:i/>
          <w:iCs/>
        </w:rPr>
        <w:t>Abstract of the contribution:</w:t>
      </w:r>
      <w:r w:rsidR="007D1983" w:rsidRPr="2042DB78">
        <w:rPr>
          <w:rFonts w:ascii="Arial" w:hAnsi="Arial" w:cs="Arial"/>
          <w:i/>
          <w:iCs/>
        </w:rPr>
        <w:t xml:space="preserve"> This paper discusses the contents of the RAN2 LS on multi-modality awareness at RAN, points out the relationship to earlier conclusions that SA2 has reached in the Rel-18 timeframe, lists open issues, and based on this, proposes a war forward.</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34599E1" w:rsidR="00F52DED" w:rsidRDefault="00365848" w:rsidP="00365848">
      <w:pPr>
        <w:pStyle w:val="Heading1"/>
        <w:rPr>
          <w:noProof/>
          <w:lang w:eastAsia="ko-KR"/>
        </w:rPr>
      </w:pPr>
      <w:r w:rsidRPr="2042DB78">
        <w:rPr>
          <w:noProof/>
          <w:lang w:eastAsia="ko-KR"/>
        </w:rPr>
        <w:t>1.</w:t>
      </w:r>
      <w:r>
        <w:tab/>
      </w:r>
      <w:r w:rsidR="00F2700C" w:rsidRPr="2042DB78">
        <w:rPr>
          <w:noProof/>
          <w:lang w:eastAsia="ko-KR"/>
        </w:rPr>
        <w:t>Discussion</w:t>
      </w:r>
    </w:p>
    <w:p w14:paraId="3B36F180" w14:textId="0094008C" w:rsidR="004F7B8A" w:rsidRDefault="004F7B8A" w:rsidP="004F7B8A">
      <w:pPr>
        <w:pStyle w:val="Heading2"/>
        <w:rPr>
          <w:lang w:val="en-US" w:eastAsia="ko-KR"/>
        </w:rPr>
      </w:pPr>
      <w:r w:rsidRPr="2042DB78">
        <w:rPr>
          <w:lang w:val="en-US" w:eastAsia="ko-KR"/>
        </w:rPr>
        <w:t>1.1</w:t>
      </w:r>
      <w:r>
        <w:tab/>
      </w:r>
      <w:r w:rsidRPr="2042DB78">
        <w:rPr>
          <w:lang w:val="en-US" w:eastAsia="ko-KR"/>
        </w:rPr>
        <w:t>Overview</w:t>
      </w:r>
    </w:p>
    <w:p w14:paraId="35142B18" w14:textId="1DCE3B58" w:rsidR="00106137" w:rsidRDefault="00CC4BDE" w:rsidP="00680A19">
      <w:pPr>
        <w:rPr>
          <w:lang w:val="en-US" w:eastAsia="ko-KR"/>
        </w:rPr>
      </w:pPr>
      <w:r w:rsidRPr="00CD7A91">
        <w:rPr>
          <w:lang w:val="en-US" w:eastAsia="ko-KR"/>
        </w:rPr>
        <w:t>In R2-2405782</w:t>
      </w:r>
      <w:r w:rsidR="00700022">
        <w:rPr>
          <w:lang w:val="en-US" w:eastAsia="ko-KR"/>
        </w:rPr>
        <w:t> </w:t>
      </w:r>
      <w:r w:rsidRPr="00CD7A91">
        <w:rPr>
          <w:lang w:val="en-US" w:eastAsia="ko-KR"/>
        </w:rPr>
        <w:t xml:space="preserve">[1], </w:t>
      </w:r>
      <w:r w:rsidR="00B062C5" w:rsidRPr="00CD7A91">
        <w:rPr>
          <w:lang w:val="en-US" w:eastAsia="ko-KR"/>
        </w:rPr>
        <w:t xml:space="preserve">RAN2 </w:t>
      </w:r>
      <w:r w:rsidR="00CD7A91" w:rsidRPr="00CD7A91">
        <w:rPr>
          <w:lang w:val="en-US" w:eastAsia="ko-KR"/>
        </w:rPr>
        <w:t xml:space="preserve">informs SA2 </w:t>
      </w:r>
      <w:r w:rsidR="004678AE">
        <w:rPr>
          <w:lang w:val="en-US" w:eastAsia="ko-KR"/>
        </w:rPr>
        <w:t>as follows:</w:t>
      </w:r>
    </w:p>
    <w:p w14:paraId="5A665FA7" w14:textId="03985EC7" w:rsidR="004678AE" w:rsidRDefault="004678AE" w:rsidP="2042DB78">
      <w:pPr>
        <w:pBdr>
          <w:top w:val="single" w:sz="4" w:space="1" w:color="auto"/>
          <w:left w:val="single" w:sz="4" w:space="4" w:color="auto"/>
          <w:bottom w:val="single" w:sz="4" w:space="1" w:color="auto"/>
          <w:right w:val="single" w:sz="4" w:space="4" w:color="auto"/>
        </w:pBdr>
        <w:ind w:left="270" w:right="369"/>
        <w:rPr>
          <w:lang w:val="en-US"/>
        </w:rPr>
      </w:pPr>
      <w:r w:rsidRPr="2042DB78">
        <w:rPr>
          <w:lang w:val="en-US"/>
        </w:rPr>
        <w:t>RAN2 has agreed that multi-modality awareness at RAN is supported for both UL and DL. To continue the discussion during the study phase, RAN2 needs to understand whether/what information can be provided from SA2 (e.g., MMSID and/or synchronization thresholds in order to allow e.g., coordinated handling of the flows at RAN).</w:t>
      </w:r>
    </w:p>
    <w:p w14:paraId="5BCF4248" w14:textId="563728C2" w:rsidR="00BA0175" w:rsidRDefault="00BA0175" w:rsidP="00680A19">
      <w:pPr>
        <w:rPr>
          <w:lang w:val="en-US"/>
        </w:rPr>
      </w:pPr>
      <w:r w:rsidRPr="2042DB78">
        <w:rPr>
          <w:lang w:val="en-US"/>
        </w:rPr>
        <w:t>The remainer of this paper discusses the contents of the LS</w:t>
      </w:r>
      <w:r w:rsidR="0013153A" w:rsidRPr="2042DB78">
        <w:rPr>
          <w:lang w:val="en-US"/>
        </w:rPr>
        <w:t>, points out the relationship to earlier conclusions that SA2 has reached in the Rel-18 timeframe</w:t>
      </w:r>
      <w:r w:rsidR="00700022" w:rsidRPr="2042DB78">
        <w:rPr>
          <w:lang w:val="en-US"/>
        </w:rPr>
        <w:t>, lists open issues</w:t>
      </w:r>
      <w:r w:rsidR="0013153A" w:rsidRPr="2042DB78">
        <w:rPr>
          <w:lang w:val="en-US"/>
        </w:rPr>
        <w:t>,</w:t>
      </w:r>
      <w:r w:rsidRPr="2042DB78">
        <w:rPr>
          <w:lang w:val="en-US"/>
        </w:rPr>
        <w:t xml:space="preserve"> and </w:t>
      </w:r>
      <w:r w:rsidR="0013153A" w:rsidRPr="2042DB78">
        <w:rPr>
          <w:lang w:val="en-US"/>
        </w:rPr>
        <w:t xml:space="preserve">based on this, </w:t>
      </w:r>
      <w:r w:rsidRPr="2042DB78">
        <w:rPr>
          <w:lang w:val="en-US"/>
        </w:rPr>
        <w:t>proposes a war forward.</w:t>
      </w:r>
    </w:p>
    <w:p w14:paraId="595FF9CD" w14:textId="5E70EF6A" w:rsidR="00AF13B7" w:rsidRDefault="00AF13B7" w:rsidP="00AF13B7">
      <w:pPr>
        <w:pStyle w:val="Heading2"/>
        <w:rPr>
          <w:lang w:val="en-US"/>
        </w:rPr>
      </w:pPr>
      <w:r w:rsidRPr="2042DB78">
        <w:rPr>
          <w:lang w:val="en-US"/>
        </w:rPr>
        <w:t>1.2</w:t>
      </w:r>
      <w:r>
        <w:tab/>
      </w:r>
      <w:r w:rsidR="00A01770" w:rsidRPr="2042DB78">
        <w:rPr>
          <w:lang w:val="en-US"/>
        </w:rPr>
        <w:t>Unclear RAN2 agreements</w:t>
      </w:r>
    </w:p>
    <w:p w14:paraId="26373CC9" w14:textId="6FFF769A" w:rsidR="00E9509C" w:rsidRDefault="00AF13B7" w:rsidP="00680A19">
      <w:pPr>
        <w:rPr>
          <w:lang w:val="en-US"/>
        </w:rPr>
      </w:pPr>
      <w:r>
        <w:rPr>
          <w:lang w:val="en-US"/>
        </w:rPr>
        <w:t xml:space="preserve">The </w:t>
      </w:r>
      <w:r w:rsidR="00E9509C">
        <w:rPr>
          <w:lang w:val="en-US"/>
        </w:rPr>
        <w:t xml:space="preserve">RAN2 </w:t>
      </w:r>
      <w:r>
        <w:rPr>
          <w:lang w:val="en-US"/>
        </w:rPr>
        <w:t>LS</w:t>
      </w:r>
      <w:r w:rsidR="00700022">
        <w:rPr>
          <w:lang w:val="en-US"/>
        </w:rPr>
        <w:t> </w:t>
      </w:r>
      <w:r w:rsidR="00700022" w:rsidRPr="00CD7A91">
        <w:rPr>
          <w:lang w:val="en-US" w:eastAsia="ko-KR"/>
        </w:rPr>
        <w:t>[1]</w:t>
      </w:r>
      <w:r>
        <w:rPr>
          <w:lang w:val="en-US"/>
        </w:rPr>
        <w:t xml:space="preserve"> </w:t>
      </w:r>
      <w:r w:rsidR="00E9509C">
        <w:rPr>
          <w:lang w:val="en-US"/>
        </w:rPr>
        <w:t xml:space="preserve">does not explain </w:t>
      </w:r>
      <w:r w:rsidR="00C5306F">
        <w:rPr>
          <w:lang w:val="en-US"/>
        </w:rPr>
        <w:t xml:space="preserve">what </w:t>
      </w:r>
      <w:r w:rsidR="002334D0">
        <w:rPr>
          <w:lang w:val="en-US"/>
        </w:rPr>
        <w:t>"</w:t>
      </w:r>
      <w:r w:rsidR="00C5306F" w:rsidRPr="004678AE">
        <w:rPr>
          <w:lang w:val="en-US"/>
        </w:rPr>
        <w:t>multi-modality awareness at RAN</w:t>
      </w:r>
      <w:r w:rsidR="002334D0">
        <w:rPr>
          <w:lang w:val="en-US"/>
        </w:rPr>
        <w:t>"</w:t>
      </w:r>
      <w:r w:rsidR="00C5306F">
        <w:rPr>
          <w:lang w:val="en-US"/>
        </w:rPr>
        <w:t xml:space="preserve"> refers to. </w:t>
      </w:r>
      <w:r w:rsidR="00700022">
        <w:rPr>
          <w:lang w:val="en-US"/>
        </w:rPr>
        <w:t>Instead, t</w:t>
      </w:r>
      <w:r w:rsidR="00C5306F">
        <w:rPr>
          <w:lang w:val="en-US"/>
        </w:rPr>
        <w:t xml:space="preserve">he LS merely gives </w:t>
      </w:r>
      <w:r w:rsidR="005129D6">
        <w:rPr>
          <w:lang w:val="en-US"/>
        </w:rPr>
        <w:t xml:space="preserve">a single </w:t>
      </w:r>
      <w:r w:rsidR="00A01770">
        <w:rPr>
          <w:lang w:val="en-US"/>
        </w:rPr>
        <w:t xml:space="preserve">high-level </w:t>
      </w:r>
      <w:r w:rsidR="00C5306F">
        <w:rPr>
          <w:lang w:val="en-US"/>
        </w:rPr>
        <w:t>example</w:t>
      </w:r>
      <w:r w:rsidR="005129D6">
        <w:rPr>
          <w:lang w:val="en-US"/>
        </w:rPr>
        <w:t xml:space="preserve"> (</w:t>
      </w:r>
      <w:r w:rsidR="00700022">
        <w:rPr>
          <w:lang w:val="en-US"/>
        </w:rPr>
        <w:t>"</w:t>
      </w:r>
      <w:r w:rsidR="00C5306F" w:rsidRPr="004678AE">
        <w:rPr>
          <w:lang w:val="en-US"/>
        </w:rPr>
        <w:t>coordinated handling of the flows at RAN</w:t>
      </w:r>
      <w:r w:rsidR="00C5306F">
        <w:rPr>
          <w:lang w:val="en-US"/>
        </w:rPr>
        <w:t>"</w:t>
      </w:r>
      <w:r w:rsidR="005129D6">
        <w:rPr>
          <w:lang w:val="en-US"/>
        </w:rPr>
        <w:t xml:space="preserve">) while not elaborating on </w:t>
      </w:r>
      <w:r w:rsidR="00A01770">
        <w:rPr>
          <w:lang w:val="en-US"/>
        </w:rPr>
        <w:t xml:space="preserve">the details of the foreseen </w:t>
      </w:r>
      <w:r w:rsidR="005129D6">
        <w:rPr>
          <w:lang w:val="en-US"/>
        </w:rPr>
        <w:t>RAN behavior.</w:t>
      </w:r>
    </w:p>
    <w:p w14:paraId="3067BCC8" w14:textId="1E7E8B49" w:rsidR="00243A48" w:rsidRDefault="005129D6" w:rsidP="00680A19">
      <w:pPr>
        <w:rPr>
          <w:lang w:val="en-US"/>
        </w:rPr>
      </w:pPr>
      <w:r>
        <w:rPr>
          <w:lang w:val="en-US"/>
        </w:rPr>
        <w:t>C</w:t>
      </w:r>
      <w:r w:rsidR="00C5306F">
        <w:rPr>
          <w:lang w:val="en-US"/>
        </w:rPr>
        <w:t xml:space="preserve">oordinated handling </w:t>
      </w:r>
      <w:r>
        <w:rPr>
          <w:lang w:val="en-US"/>
        </w:rPr>
        <w:t xml:space="preserve">of the flows at RAN </w:t>
      </w:r>
      <w:r w:rsidR="00C5306F">
        <w:rPr>
          <w:lang w:val="en-US"/>
        </w:rPr>
        <w:t xml:space="preserve">can have multiple </w:t>
      </w:r>
      <w:r w:rsidR="009A185F">
        <w:rPr>
          <w:lang w:val="en-US"/>
        </w:rPr>
        <w:t>meanings</w:t>
      </w:r>
      <w:r w:rsidR="00C0496C">
        <w:rPr>
          <w:lang w:val="en-US"/>
        </w:rPr>
        <w:t>, for example</w:t>
      </w:r>
      <w:r>
        <w:rPr>
          <w:lang w:val="en-US"/>
        </w:rPr>
        <w:t xml:space="preserve"> (non-exhaustive list)</w:t>
      </w:r>
      <w:r w:rsidR="00C0496C">
        <w:rPr>
          <w:lang w:val="en-US"/>
        </w:rPr>
        <w:t>:</w:t>
      </w:r>
    </w:p>
    <w:p w14:paraId="2FDF4265" w14:textId="4D07290E" w:rsidR="00243A48" w:rsidRDefault="0013153A" w:rsidP="0013153A">
      <w:pPr>
        <w:pStyle w:val="B1"/>
      </w:pPr>
      <w:r>
        <w:t>-</w:t>
      </w:r>
      <w:r>
        <w:tab/>
      </w:r>
      <w:r w:rsidR="00243A48">
        <w:t>Coordinated admission control for multiple flows</w:t>
      </w:r>
      <w:r w:rsidR="00C0496C">
        <w:t xml:space="preserve"> at RAN</w:t>
      </w:r>
      <w:r w:rsidR="005129D6">
        <w:t>;</w:t>
      </w:r>
    </w:p>
    <w:p w14:paraId="3A888E12" w14:textId="0471F5C8" w:rsidR="008453BF" w:rsidRDefault="0013153A" w:rsidP="0013153A">
      <w:pPr>
        <w:pStyle w:val="B1"/>
      </w:pPr>
      <w:r>
        <w:t>-</w:t>
      </w:r>
      <w:r>
        <w:tab/>
      </w:r>
      <w:r w:rsidR="00C0496C">
        <w:t xml:space="preserve">Coordinated scheduling across flows with the goal of </w:t>
      </w:r>
      <w:r w:rsidR="009A185F">
        <w:t xml:space="preserve">inter-flow </w:t>
      </w:r>
      <w:r w:rsidR="008453BF">
        <w:t xml:space="preserve">latency </w:t>
      </w:r>
      <w:r w:rsidR="00C0496C">
        <w:t xml:space="preserve">reduction </w:t>
      </w:r>
      <w:r w:rsidR="008453BF">
        <w:t xml:space="preserve">by </w:t>
      </w:r>
      <w:r w:rsidR="00B57E32">
        <w:t xml:space="preserve">artificially </w:t>
      </w:r>
      <w:r w:rsidR="008453BF">
        <w:t xml:space="preserve">delaying </w:t>
      </w:r>
      <w:r w:rsidR="00B57E32">
        <w:t>(buffering) packets of a first flow until the related packets of a second flow are available at RAN</w:t>
      </w:r>
      <w:r w:rsidR="005129D6">
        <w:t xml:space="preserve"> so that they can be jointly delivered to the UE in DL direction;</w:t>
      </w:r>
    </w:p>
    <w:p w14:paraId="257AB9C7" w14:textId="22EEACD6" w:rsidR="00C0496C" w:rsidRDefault="0013153A" w:rsidP="0013153A">
      <w:pPr>
        <w:pStyle w:val="B1"/>
      </w:pPr>
      <w:r>
        <w:t>-</w:t>
      </w:r>
      <w:r>
        <w:tab/>
      </w:r>
      <w:r w:rsidR="00C0496C">
        <w:t xml:space="preserve">Coordinated scheduling across flows with the goal </w:t>
      </w:r>
      <w:r>
        <w:t>to reduce</w:t>
      </w:r>
      <w:r w:rsidR="00C0496C">
        <w:t xml:space="preserve"> UE energy </w:t>
      </w:r>
      <w:r>
        <w:t>consumption</w:t>
      </w:r>
      <w:r w:rsidR="005129D6">
        <w:t>.</w:t>
      </w:r>
    </w:p>
    <w:p w14:paraId="03B079CD" w14:textId="59128C3E" w:rsidR="00700022" w:rsidRDefault="00700022" w:rsidP="00680A19">
      <w:pPr>
        <w:rPr>
          <w:lang w:val="en-US"/>
        </w:rPr>
      </w:pPr>
      <w:r w:rsidRPr="2042DB78">
        <w:rPr>
          <w:lang w:val="en-US"/>
        </w:rPr>
        <w:t xml:space="preserve">Without further details on the meaning of multi-modality awareness </w:t>
      </w:r>
      <w:r w:rsidR="00894450" w:rsidRPr="2042DB78">
        <w:rPr>
          <w:lang w:val="en-US"/>
        </w:rPr>
        <w:t xml:space="preserve">at </w:t>
      </w:r>
      <w:r w:rsidRPr="2042DB78">
        <w:rPr>
          <w:lang w:val="en-US"/>
        </w:rPr>
        <w:t xml:space="preserve">RAN, specifically without further details on the </w:t>
      </w:r>
      <w:r w:rsidR="00F3650C" w:rsidRPr="2042DB78">
        <w:rPr>
          <w:lang w:val="en-US"/>
        </w:rPr>
        <w:t xml:space="preserve">foreseen specific NG-RAN actions that </w:t>
      </w:r>
      <w:r w:rsidRPr="2042DB78">
        <w:rPr>
          <w:lang w:val="en-US"/>
        </w:rPr>
        <w:t>"coordinated handling of the flows at RAN"</w:t>
      </w:r>
      <w:r w:rsidR="00F3650C" w:rsidRPr="2042DB78">
        <w:rPr>
          <w:lang w:val="en-US"/>
        </w:rPr>
        <w:t xml:space="preserve"> entails</w:t>
      </w:r>
      <w:r w:rsidRPr="2042DB78">
        <w:rPr>
          <w:lang w:val="en-US"/>
        </w:rPr>
        <w:t xml:space="preserve">, SA2 cannot analyze system impacts that such multi-modality awareness may have. </w:t>
      </w:r>
      <w:r w:rsidR="00894450" w:rsidRPr="2042DB78">
        <w:rPr>
          <w:lang w:val="en-US"/>
        </w:rPr>
        <w:t>Consequently,</w:t>
      </w:r>
      <w:r w:rsidRPr="2042DB78">
        <w:rPr>
          <w:lang w:val="en-US"/>
        </w:rPr>
        <w:t xml:space="preserve"> SA2 </w:t>
      </w:r>
      <w:r w:rsidR="00B934B9" w:rsidRPr="2042DB78">
        <w:rPr>
          <w:lang w:val="en-US"/>
        </w:rPr>
        <w:t xml:space="preserve">also </w:t>
      </w:r>
      <w:r w:rsidRPr="2042DB78">
        <w:rPr>
          <w:lang w:val="en-US"/>
        </w:rPr>
        <w:t>cannot determine whether and which information to provide to NG-RAN to enable the same.</w:t>
      </w:r>
    </w:p>
    <w:p w14:paraId="4294DFAE" w14:textId="3675ED47" w:rsidR="00700022" w:rsidRPr="00700022" w:rsidRDefault="00700022" w:rsidP="00700022">
      <w:pPr>
        <w:rPr>
          <w:b/>
          <w:bCs/>
          <w:lang w:val="en-US"/>
        </w:rPr>
      </w:pPr>
      <w:r w:rsidRPr="2042DB78">
        <w:rPr>
          <w:b/>
          <w:bCs/>
          <w:lang w:val="en-US"/>
        </w:rPr>
        <w:t>Observation 1: The RAN2 LS </w:t>
      </w:r>
      <w:r w:rsidRPr="2042DB78">
        <w:rPr>
          <w:b/>
          <w:bCs/>
          <w:lang w:val="en-US" w:eastAsia="ko-KR"/>
        </w:rPr>
        <w:t>[1]</w:t>
      </w:r>
      <w:r w:rsidRPr="2042DB78">
        <w:rPr>
          <w:b/>
          <w:bCs/>
          <w:lang w:val="en-US"/>
        </w:rPr>
        <w:t xml:space="preserve"> does not explain what "multi-modality awareness at RAN" refers to. The example "coordinated handling of the flows at RAN" given in the LS can be interpreted in many ways. Without further details, SA2 cannot analyze system impacts that such multi-modality awareness may have and hence </w:t>
      </w:r>
      <w:r w:rsidR="006D623E" w:rsidRPr="2042DB78">
        <w:rPr>
          <w:b/>
          <w:bCs/>
          <w:lang w:val="en-US"/>
        </w:rPr>
        <w:t>SA2</w:t>
      </w:r>
      <w:r w:rsidRPr="2042DB78">
        <w:rPr>
          <w:b/>
          <w:bCs/>
          <w:lang w:val="en-US"/>
        </w:rPr>
        <w:t xml:space="preserve"> cannot determine whether and which information to provide to NG-RAN to enable the same.</w:t>
      </w:r>
    </w:p>
    <w:p w14:paraId="2EC44DE7" w14:textId="6307C889" w:rsidR="00DE5C96" w:rsidRDefault="00CD2ECD" w:rsidP="00485A31">
      <w:pPr>
        <w:pStyle w:val="Heading2"/>
        <w:rPr>
          <w:lang w:val="en-US"/>
        </w:rPr>
      </w:pPr>
      <w:r w:rsidRPr="2042DB78">
        <w:rPr>
          <w:lang w:val="en-US"/>
        </w:rPr>
        <w:lastRenderedPageBreak/>
        <w:t>1.3</w:t>
      </w:r>
      <w:r>
        <w:tab/>
      </w:r>
      <w:r w:rsidRPr="2042DB78">
        <w:rPr>
          <w:lang w:val="en-US"/>
        </w:rPr>
        <w:t xml:space="preserve"> SA2 conclusions on multi-modality support</w:t>
      </w:r>
      <w:r w:rsidR="00485A31" w:rsidRPr="2042DB78">
        <w:rPr>
          <w:lang w:val="en-US"/>
        </w:rPr>
        <w:t xml:space="preserve"> in Rel-18</w:t>
      </w:r>
    </w:p>
    <w:p w14:paraId="449102ED" w14:textId="3CA52735" w:rsidR="00A01770" w:rsidRDefault="0053622F" w:rsidP="00680A19">
      <w:pPr>
        <w:rPr>
          <w:lang w:val="en-US"/>
        </w:rPr>
      </w:pPr>
      <w:r>
        <w:rPr>
          <w:lang w:val="en-US"/>
        </w:rPr>
        <w:t>During the Rel-18</w:t>
      </w:r>
      <w:r w:rsidR="008E14E5">
        <w:rPr>
          <w:lang w:val="en-US"/>
        </w:rPr>
        <w:t xml:space="preserve"> </w:t>
      </w:r>
      <w:r w:rsidR="00485A31">
        <w:rPr>
          <w:lang w:val="en-US"/>
        </w:rPr>
        <w:t>FS_</w:t>
      </w:r>
      <w:r>
        <w:rPr>
          <w:lang w:val="en-US"/>
        </w:rPr>
        <w:t xml:space="preserve"> XRM study, SA2 </w:t>
      </w:r>
      <w:r w:rsidR="00485A31">
        <w:rPr>
          <w:lang w:val="en-US"/>
        </w:rPr>
        <w:t>discussed and analyzed</w:t>
      </w:r>
      <w:r>
        <w:rPr>
          <w:lang w:val="en-US"/>
        </w:rPr>
        <w:t xml:space="preserve"> coordinated admission control for multiple flows at RAN as well as</w:t>
      </w:r>
      <w:r w:rsidR="00485A31">
        <w:rPr>
          <w:lang w:val="en-US"/>
        </w:rPr>
        <w:t xml:space="preserve"> coordinated scheduling.</w:t>
      </w:r>
    </w:p>
    <w:p w14:paraId="598B8E9D" w14:textId="65DE03F7" w:rsidR="000C02A0" w:rsidRDefault="000C02A0" w:rsidP="00680A19">
      <w:r w:rsidRPr="000C02A0">
        <w:rPr>
          <w:lang w:val="en-US"/>
        </w:rPr>
        <w:t>S2-2208390</w:t>
      </w:r>
      <w:r>
        <w:rPr>
          <w:lang w:val="en-US"/>
        </w:rPr>
        <w:t xml:space="preserve"> [2] and </w:t>
      </w:r>
      <w:r w:rsidR="001A383B" w:rsidRPr="001A383B">
        <w:rPr>
          <w:lang w:val="en-US"/>
        </w:rPr>
        <w:t>S2-2210353</w:t>
      </w:r>
      <w:r w:rsidR="001A383B">
        <w:rPr>
          <w:lang w:val="en-US"/>
        </w:rPr>
        <w:t> [3] (</w:t>
      </w:r>
      <w:r w:rsidR="004C759C">
        <w:rPr>
          <w:lang w:val="en-US"/>
        </w:rPr>
        <w:t xml:space="preserve">co-sourced by </w:t>
      </w:r>
      <w:r w:rsidR="004C759C" w:rsidRPr="004C759C">
        <w:rPr>
          <w:lang w:val="en-US"/>
        </w:rPr>
        <w:t>Ericsson, Deutsche Telekom, Apple, Qualcomm Incorporated, Intel</w:t>
      </w:r>
      <w:r w:rsidR="004C759C">
        <w:rPr>
          <w:lang w:val="en-US"/>
        </w:rPr>
        <w:t xml:space="preserve"> and</w:t>
      </w:r>
      <w:r w:rsidR="004C759C" w:rsidRPr="004C759C">
        <w:rPr>
          <w:lang w:val="en-US"/>
        </w:rPr>
        <w:t xml:space="preserve"> Meta USA</w:t>
      </w:r>
      <w:r w:rsidR="004C759C">
        <w:rPr>
          <w:lang w:val="en-US"/>
        </w:rPr>
        <w:t xml:space="preserve">) evaluated all Rel-18 </w:t>
      </w:r>
      <w:r w:rsidR="007E3454">
        <w:rPr>
          <w:lang w:val="en-US"/>
        </w:rPr>
        <w:t xml:space="preserve">FS_XRM </w:t>
      </w:r>
      <w:r w:rsidR="004C759C">
        <w:rPr>
          <w:lang w:val="en-US"/>
        </w:rPr>
        <w:t xml:space="preserve">solutions related to multi-modality and </w:t>
      </w:r>
      <w:r w:rsidR="00B21E3D">
        <w:rPr>
          <w:lang w:val="en-US"/>
        </w:rPr>
        <w:t xml:space="preserve">dismissed </w:t>
      </w:r>
      <w:r w:rsidR="007E3454">
        <w:rPr>
          <w:lang w:val="en-US"/>
        </w:rPr>
        <w:t xml:space="preserve">both coordinated </w:t>
      </w:r>
      <w:r w:rsidR="007E3454">
        <w:t>admission control and coordinated scheduling for multiple related flows.</w:t>
      </w:r>
      <w:r w:rsidR="00F531AA">
        <w:t xml:space="preserve"> Based on this, SA2 decided against </w:t>
      </w:r>
      <w:r w:rsidR="008368C2">
        <w:t>providing further flow coordination information to NG-RAN.</w:t>
      </w:r>
    </w:p>
    <w:p w14:paraId="337BEF96" w14:textId="4D8CE021" w:rsidR="00E77F85" w:rsidRPr="008921DB" w:rsidRDefault="00F2358E" w:rsidP="00E77F85">
      <w:pPr>
        <w:rPr>
          <w:b/>
          <w:bCs/>
        </w:rPr>
      </w:pPr>
      <w:r w:rsidRPr="008921DB">
        <w:rPr>
          <w:b/>
          <w:bCs/>
        </w:rPr>
        <w:t xml:space="preserve">Observation 2: </w:t>
      </w:r>
      <w:r w:rsidR="00133FB4" w:rsidRPr="008921DB">
        <w:rPr>
          <w:b/>
          <w:bCs/>
        </w:rPr>
        <w:t xml:space="preserve">Based on various evaluation papers (e.g., </w:t>
      </w:r>
      <w:r w:rsidR="00133FB4" w:rsidRPr="008921DB">
        <w:rPr>
          <w:b/>
          <w:bCs/>
          <w:lang w:val="en-US"/>
        </w:rPr>
        <w:t xml:space="preserve">S2-2208390 [2] and S2-2210353 [3] (co-sourced by Ericsson, Deutsche Telekom, Apple, Qualcomm Incorporated, Intel and Meta USA), </w:t>
      </w:r>
      <w:r w:rsidR="00E77F85" w:rsidRPr="008921DB">
        <w:rPr>
          <w:b/>
          <w:bCs/>
          <w:lang w:val="en-US"/>
        </w:rPr>
        <w:t xml:space="preserve">SA2 dismissed coordinated </w:t>
      </w:r>
      <w:r w:rsidR="00E77F85" w:rsidRPr="008921DB">
        <w:rPr>
          <w:b/>
          <w:bCs/>
        </w:rPr>
        <w:t xml:space="preserve">admission control and coordinated scheduling for multiple related flows. </w:t>
      </w:r>
      <w:r w:rsidR="006D623E">
        <w:rPr>
          <w:b/>
          <w:bCs/>
        </w:rPr>
        <w:t xml:space="preserve">Consequently, </w:t>
      </w:r>
      <w:r w:rsidR="00E77F85" w:rsidRPr="008921DB">
        <w:rPr>
          <w:b/>
          <w:bCs/>
        </w:rPr>
        <w:t xml:space="preserve">SA2 </w:t>
      </w:r>
      <w:r w:rsidR="006D623E">
        <w:rPr>
          <w:b/>
          <w:bCs/>
        </w:rPr>
        <w:t xml:space="preserve">also </w:t>
      </w:r>
      <w:r w:rsidR="00E77F85" w:rsidRPr="008921DB">
        <w:rPr>
          <w:b/>
          <w:bCs/>
        </w:rPr>
        <w:t>decided against providing further flow coordination information to NG-RAN.</w:t>
      </w:r>
    </w:p>
    <w:p w14:paraId="1FC0FF66" w14:textId="5240C511" w:rsidR="0022211D" w:rsidRDefault="00F67C7E" w:rsidP="008921DB">
      <w:pPr>
        <w:pStyle w:val="Heading2"/>
        <w:rPr>
          <w:lang w:val="en-US"/>
        </w:rPr>
      </w:pPr>
      <w:r w:rsidRPr="2042DB78">
        <w:rPr>
          <w:lang w:val="en-US"/>
        </w:rPr>
        <w:t>1.</w:t>
      </w:r>
      <w:r w:rsidR="00A212A6">
        <w:rPr>
          <w:lang w:val="en-US"/>
        </w:rPr>
        <w:t>4</w:t>
      </w:r>
      <w:r>
        <w:tab/>
      </w:r>
      <w:r w:rsidRPr="2042DB78">
        <w:rPr>
          <w:lang w:val="en-US"/>
        </w:rPr>
        <w:t>Open issues</w:t>
      </w:r>
    </w:p>
    <w:p w14:paraId="6E68D8D3" w14:textId="1BAC1245" w:rsidR="008921DB" w:rsidRDefault="00E77F85" w:rsidP="00680A19">
      <w:pPr>
        <w:rPr>
          <w:lang w:val="en-US"/>
        </w:rPr>
      </w:pPr>
      <w:r>
        <w:rPr>
          <w:lang w:val="en-US"/>
        </w:rPr>
        <w:t xml:space="preserve">As illustrated in section 1.1, RAN2's intention for </w:t>
      </w:r>
      <w:r w:rsidRPr="004678AE">
        <w:rPr>
          <w:lang w:val="en-US"/>
        </w:rPr>
        <w:t>coordinated handling of flows at RAN</w:t>
      </w:r>
      <w:r>
        <w:rPr>
          <w:lang w:val="en-US"/>
        </w:rPr>
        <w:t xml:space="preserve"> is unfortunately unclear.</w:t>
      </w:r>
    </w:p>
    <w:p w14:paraId="37CAA3BA" w14:textId="2399D73A" w:rsidR="0013153A" w:rsidRDefault="00E77F85" w:rsidP="00680A19">
      <w:r w:rsidRPr="2042DB78">
        <w:rPr>
          <w:lang w:val="en-US"/>
        </w:rPr>
        <w:t xml:space="preserve">However, if the intention was to enable coordinated scheduling across flows, i.e., to </w:t>
      </w:r>
      <w:r>
        <w:t>artificially delay (buffer) packets of a first flow until the related packets of a second flow are available at RAN so that they can be jointly delivered to the UE in DL direction, then further SA2 and SA4 studies would be needed first.</w:t>
      </w:r>
      <w:r w:rsidR="008921DB">
        <w:t xml:space="preserve"> For instance the following aspects</w:t>
      </w:r>
      <w:r w:rsidR="009D2CF4">
        <w:t xml:space="preserve"> would need to be </w:t>
      </w:r>
      <w:r w:rsidR="002B281F">
        <w:t>analysed</w:t>
      </w:r>
      <w:r w:rsidR="00F03C3D">
        <w:t xml:space="preserve"> (non-exhaustive list)</w:t>
      </w:r>
      <w:r w:rsidR="009D2CF4">
        <w:t>:</w:t>
      </w:r>
    </w:p>
    <w:p w14:paraId="400FC9CC" w14:textId="7E4E7F2A" w:rsidR="009D2CF4" w:rsidRDefault="009D2CF4" w:rsidP="007D6201">
      <w:pPr>
        <w:pStyle w:val="B1"/>
      </w:pPr>
      <w:r>
        <w:t>-</w:t>
      </w:r>
      <w:r>
        <w:tab/>
        <w:t xml:space="preserve">Do XR applications benefit from </w:t>
      </w:r>
      <w:r w:rsidR="00CD265D">
        <w:t>coordinated scheduling (SA4)?</w:t>
      </w:r>
    </w:p>
    <w:p w14:paraId="4DBC9D07" w14:textId="79832E52" w:rsidR="002504C2" w:rsidRDefault="00CD265D" w:rsidP="007D6201">
      <w:pPr>
        <w:pStyle w:val="B1"/>
      </w:pPr>
      <w:r>
        <w:t>-</w:t>
      </w:r>
      <w:r>
        <w:tab/>
      </w:r>
      <w:r w:rsidR="002504C2">
        <w:t xml:space="preserve">Will the buffer management of XR applications need to </w:t>
      </w:r>
      <w:r w:rsidR="00F03C3D">
        <w:t>consider</w:t>
      </w:r>
      <w:r w:rsidR="00AE7C65">
        <w:t xml:space="preserve"> if coordinated scheduling is performed (SA4)? </w:t>
      </w:r>
    </w:p>
    <w:p w14:paraId="4042AF83" w14:textId="77777777" w:rsidR="004F01ED" w:rsidRDefault="00AE7C65" w:rsidP="007D6201">
      <w:pPr>
        <w:pStyle w:val="B1"/>
      </w:pPr>
      <w:r>
        <w:t>-</w:t>
      </w:r>
      <w:r>
        <w:tab/>
        <w:t xml:space="preserve">More generally: </w:t>
      </w:r>
    </w:p>
    <w:p w14:paraId="7CA25118" w14:textId="07B4CF68" w:rsidR="00CD265D" w:rsidRDefault="004F01ED" w:rsidP="007D6201">
      <w:pPr>
        <w:pStyle w:val="B2"/>
      </w:pPr>
      <w:r>
        <w:t>-</w:t>
      </w:r>
      <w:r>
        <w:tab/>
      </w:r>
      <w:r w:rsidR="00CD265D">
        <w:t xml:space="preserve">Is there a need to inform XR applications </w:t>
      </w:r>
      <w:r w:rsidR="00F03C3D">
        <w:t xml:space="preserve">if </w:t>
      </w:r>
      <w:r w:rsidR="00CD265D">
        <w:t>NG-RAN artificially delays packets to enable coordinated scheduling (SA4)</w:t>
      </w:r>
      <w:r w:rsidR="00E44CFA">
        <w:t>, and if so, how (SA2)</w:t>
      </w:r>
      <w:r w:rsidR="00CD265D">
        <w:t>?</w:t>
      </w:r>
    </w:p>
    <w:p w14:paraId="426AEF14" w14:textId="1E827C53" w:rsidR="00D02439" w:rsidRDefault="00D02439" w:rsidP="007D6201">
      <w:pPr>
        <w:pStyle w:val="B2"/>
      </w:pPr>
      <w:r>
        <w:t>-</w:t>
      </w:r>
      <w:r>
        <w:tab/>
      </w:r>
      <w:r w:rsidR="004F01ED">
        <w:t xml:space="preserve">Is there a need to enable XR applications </w:t>
      </w:r>
      <w:r w:rsidR="00BC1FE5">
        <w:t xml:space="preserve">to control whether NG-RAN performs coordinated scheduling (e.g., because an XR application may prefer </w:t>
      </w:r>
      <w:r w:rsidR="007D6201">
        <w:t xml:space="preserve">its </w:t>
      </w:r>
      <w:r w:rsidR="00BC1FE5">
        <w:t xml:space="preserve">packets </w:t>
      </w:r>
      <w:r w:rsidR="007D6201">
        <w:t>to not be delayed artificially)?</w:t>
      </w:r>
    </w:p>
    <w:p w14:paraId="739A3018" w14:textId="411E3D09" w:rsidR="00E77F85" w:rsidRPr="007D1983" w:rsidRDefault="006A0F1F" w:rsidP="00680A19">
      <w:pPr>
        <w:rPr>
          <w:b/>
          <w:bCs/>
          <w:lang w:val="en-US"/>
        </w:rPr>
      </w:pPr>
      <w:r w:rsidRPr="2042DB78">
        <w:rPr>
          <w:b/>
          <w:bCs/>
          <w:lang w:val="en-US"/>
        </w:rPr>
        <w:t xml:space="preserve">Observation 3: While RAN2's intention for coordinated handling of flows at RAN is unclear, further aspects </w:t>
      </w:r>
      <w:r w:rsidR="00735680" w:rsidRPr="2042DB78">
        <w:rPr>
          <w:b/>
          <w:bCs/>
          <w:lang w:val="en-US"/>
        </w:rPr>
        <w:t xml:space="preserve">would </w:t>
      </w:r>
      <w:r w:rsidRPr="2042DB78">
        <w:rPr>
          <w:b/>
          <w:bCs/>
          <w:lang w:val="en-US"/>
        </w:rPr>
        <w:t xml:space="preserve">need to be studied in SA2 (and </w:t>
      </w:r>
      <w:r w:rsidR="00CA2E57" w:rsidRPr="2042DB78">
        <w:rPr>
          <w:b/>
          <w:bCs/>
          <w:lang w:val="en-US"/>
        </w:rPr>
        <w:t xml:space="preserve">possibly </w:t>
      </w:r>
      <w:r w:rsidRPr="2042DB78">
        <w:rPr>
          <w:b/>
          <w:bCs/>
          <w:lang w:val="en-US"/>
        </w:rPr>
        <w:t xml:space="preserve">SA4) if the intention </w:t>
      </w:r>
      <w:r w:rsidR="00735680" w:rsidRPr="2042DB78">
        <w:rPr>
          <w:b/>
          <w:bCs/>
          <w:lang w:val="en-US"/>
        </w:rPr>
        <w:t>was</w:t>
      </w:r>
      <w:r w:rsidRPr="2042DB78">
        <w:rPr>
          <w:b/>
          <w:bCs/>
          <w:lang w:val="en-US"/>
        </w:rPr>
        <w:t xml:space="preserve"> to enable coordinated scheduling across flows. Issues to be </w:t>
      </w:r>
      <w:r w:rsidR="00735680" w:rsidRPr="2042DB78">
        <w:rPr>
          <w:b/>
          <w:bCs/>
          <w:lang w:val="en-US"/>
        </w:rPr>
        <w:t xml:space="preserve">studied include </w:t>
      </w:r>
      <w:r w:rsidR="00DB65A5" w:rsidRPr="2042DB78">
        <w:rPr>
          <w:b/>
          <w:bCs/>
          <w:lang w:val="en-US"/>
        </w:rPr>
        <w:t xml:space="preserve">benefits of coordinated </w:t>
      </w:r>
      <w:r w:rsidR="00820E69" w:rsidRPr="2042DB78">
        <w:rPr>
          <w:b/>
          <w:bCs/>
          <w:lang w:val="en-US"/>
        </w:rPr>
        <w:t>scheduling for XR applications</w:t>
      </w:r>
      <w:r w:rsidR="007D1983" w:rsidRPr="2042DB78">
        <w:rPr>
          <w:b/>
          <w:bCs/>
          <w:lang w:val="en-US"/>
        </w:rPr>
        <w:t xml:space="preserve"> and</w:t>
      </w:r>
      <w:r w:rsidR="00DB65A5" w:rsidRPr="2042DB78">
        <w:rPr>
          <w:b/>
          <w:bCs/>
          <w:lang w:val="en-US"/>
        </w:rPr>
        <w:t xml:space="preserve"> </w:t>
      </w:r>
      <w:r w:rsidR="00735680" w:rsidRPr="2042DB78">
        <w:rPr>
          <w:b/>
          <w:bCs/>
          <w:lang w:val="en-US"/>
        </w:rPr>
        <w:t>the need for XR application involvement</w:t>
      </w:r>
      <w:r w:rsidR="007D1983" w:rsidRPr="2042DB78">
        <w:rPr>
          <w:b/>
          <w:bCs/>
          <w:lang w:val="en-US"/>
        </w:rPr>
        <w:t>.</w:t>
      </w:r>
    </w:p>
    <w:p w14:paraId="41DAAA42" w14:textId="186BB945" w:rsidR="00F67C7E" w:rsidRDefault="00A212A6" w:rsidP="00465C0D">
      <w:pPr>
        <w:pStyle w:val="Heading1"/>
        <w:rPr>
          <w:lang w:eastAsia="ko-KR"/>
        </w:rPr>
      </w:pPr>
      <w:r>
        <w:rPr>
          <w:lang w:eastAsia="ko-KR"/>
        </w:rPr>
        <w:t>2</w:t>
      </w:r>
      <w:r w:rsidR="00F67C7E">
        <w:tab/>
      </w:r>
      <w:r w:rsidR="00F67C7E" w:rsidRPr="2042DB78">
        <w:rPr>
          <w:lang w:eastAsia="ko-KR"/>
        </w:rPr>
        <w:t>Way forward</w:t>
      </w:r>
    </w:p>
    <w:p w14:paraId="79E0BE83" w14:textId="01EAB4B8" w:rsidR="00B15965" w:rsidRDefault="001F4910" w:rsidP="00BB32D4">
      <w:pPr>
        <w:pStyle w:val="B1"/>
        <w:ind w:left="0" w:firstLine="0"/>
        <w:rPr>
          <w:lang w:eastAsia="zh-CN"/>
        </w:rPr>
      </w:pPr>
      <w:r>
        <w:rPr>
          <w:lang w:eastAsia="zh-CN"/>
        </w:rPr>
        <w:t>This paper made the following observations:</w:t>
      </w:r>
    </w:p>
    <w:p w14:paraId="5FE3FF8B" w14:textId="651C9608" w:rsidR="00C2506D" w:rsidRPr="00EB3D39" w:rsidRDefault="00EB3D39" w:rsidP="00EB3D39">
      <w:pPr>
        <w:pStyle w:val="B1"/>
        <w:rPr>
          <w:b/>
          <w:bCs/>
        </w:rPr>
      </w:pPr>
      <w:r w:rsidRPr="2042DB78">
        <w:rPr>
          <w:b/>
          <w:bCs/>
        </w:rPr>
        <w:t>-</w:t>
      </w:r>
      <w:r>
        <w:tab/>
      </w:r>
      <w:r w:rsidR="00C2506D" w:rsidRPr="2042DB78">
        <w:rPr>
          <w:b/>
          <w:bCs/>
        </w:rPr>
        <w:t>Observation 1: The RAN2 LS </w:t>
      </w:r>
      <w:r w:rsidR="00C2506D" w:rsidRPr="2042DB78">
        <w:rPr>
          <w:b/>
          <w:bCs/>
          <w:lang w:eastAsia="ko-KR"/>
        </w:rPr>
        <w:t>[1]</w:t>
      </w:r>
      <w:r w:rsidR="00C2506D" w:rsidRPr="2042DB78">
        <w:rPr>
          <w:b/>
          <w:bCs/>
        </w:rPr>
        <w:t xml:space="preserve"> does not explain what "multi-modality awareness at RAN" refers to. The example "coordinated handling of the flows at RAN" given in the LS can be interpreted in many ways. Without further details, SA2 cannot analyze system impacts that such multi-modality awareness may have and hence SA2 cannot determine whether and which information to provide to NG-RAN to enable the same.</w:t>
      </w:r>
    </w:p>
    <w:p w14:paraId="489F0EE5" w14:textId="1477653A" w:rsidR="00C2506D" w:rsidRPr="00EB3D39" w:rsidRDefault="00EB3D39" w:rsidP="00EB3D39">
      <w:pPr>
        <w:pStyle w:val="B1"/>
        <w:rPr>
          <w:b/>
          <w:bCs/>
        </w:rPr>
      </w:pPr>
      <w:r w:rsidRPr="2042DB78">
        <w:rPr>
          <w:b/>
          <w:bCs/>
        </w:rPr>
        <w:t>-</w:t>
      </w:r>
      <w:r>
        <w:tab/>
      </w:r>
      <w:r w:rsidR="00C2506D" w:rsidRPr="2042DB78">
        <w:rPr>
          <w:b/>
          <w:bCs/>
        </w:rPr>
        <w:t>Observation 2: Based on various evaluation papers (e.g., S2-2208390 [2] and S2-2210353 [3] (co-sourced by Ericsson, Deutsche Telekom, Apple, Qualcomm Incorporated, Intel and Meta USA), SA2 dismissed coordinated admission control and coordinated scheduling for multiple related flows. Consequently, SA2 also decided against providing further flow coordination information to NG-RAN.</w:t>
      </w:r>
    </w:p>
    <w:p w14:paraId="45D4696C" w14:textId="339AF02D" w:rsidR="00C2506D" w:rsidRPr="00EB3D39" w:rsidRDefault="00EB3D39" w:rsidP="00EB3D39">
      <w:pPr>
        <w:pStyle w:val="B1"/>
        <w:rPr>
          <w:b/>
          <w:bCs/>
        </w:rPr>
      </w:pPr>
      <w:r w:rsidRPr="2042DB78">
        <w:rPr>
          <w:b/>
          <w:bCs/>
        </w:rPr>
        <w:t>-</w:t>
      </w:r>
      <w:r>
        <w:tab/>
      </w:r>
      <w:r w:rsidR="00C2506D" w:rsidRPr="2042DB78">
        <w:rPr>
          <w:b/>
          <w:bCs/>
        </w:rPr>
        <w:t>Observation 3: While RAN2's intention for coordinated handling of flows at RAN is unfortunately unclear, further aspects would need to be studied in SA2 (and SA4) if the intention was to enable coordinated scheduling across flows. Issues to be studied include benefits of coordinated scheduling for XR applications and the need for XR application involvement.</w:t>
      </w:r>
    </w:p>
    <w:p w14:paraId="09EC4F2C" w14:textId="4A0853D3" w:rsidR="00726B81" w:rsidRDefault="00C2506D" w:rsidP="2042DB78">
      <w:pPr>
        <w:pStyle w:val="B1"/>
        <w:ind w:left="0" w:firstLine="0"/>
        <w:rPr>
          <w:lang w:val="en-US" w:eastAsia="zh-CN"/>
        </w:rPr>
      </w:pPr>
      <w:r w:rsidRPr="2042DB78">
        <w:rPr>
          <w:lang w:val="en-US" w:eastAsia="zh-CN"/>
        </w:rPr>
        <w:t>Given these observations, this paper</w:t>
      </w:r>
      <w:r w:rsidR="00EB3D39" w:rsidRPr="2042DB78">
        <w:rPr>
          <w:lang w:val="en-US" w:eastAsia="zh-CN"/>
        </w:rPr>
        <w:t xml:space="preserve"> proposes</w:t>
      </w:r>
      <w:r w:rsidRPr="2042DB78">
        <w:rPr>
          <w:lang w:val="en-US" w:eastAsia="zh-CN"/>
        </w:rPr>
        <w:t xml:space="preserve"> to </w:t>
      </w:r>
      <w:r w:rsidR="00EB3D39" w:rsidRPr="2042DB78">
        <w:rPr>
          <w:lang w:val="en-US" w:eastAsia="zh-CN"/>
        </w:rPr>
        <w:t xml:space="preserve">reply to </w:t>
      </w:r>
      <w:r w:rsidRPr="2042DB78">
        <w:rPr>
          <w:lang w:val="en-US" w:eastAsia="zh-CN"/>
        </w:rPr>
        <w:t>RAN2</w:t>
      </w:r>
      <w:r w:rsidR="0076536F" w:rsidRPr="2042DB78">
        <w:rPr>
          <w:lang w:val="en-US" w:eastAsia="zh-CN"/>
        </w:rPr>
        <w:t xml:space="preserve"> as </w:t>
      </w:r>
      <w:r w:rsidR="00250A4D">
        <w:rPr>
          <w:lang w:val="en-US" w:eastAsia="zh-CN"/>
        </w:rPr>
        <w:t xml:space="preserve">summarized </w:t>
      </w:r>
      <w:r w:rsidR="0076536F" w:rsidRPr="2042DB78">
        <w:rPr>
          <w:lang w:val="en-US" w:eastAsia="zh-CN"/>
        </w:rPr>
        <w:t>in S2-2407506</w:t>
      </w:r>
      <w:r w:rsidR="00D120F4">
        <w:rPr>
          <w:lang w:val="en-US" w:eastAsia="zh-CN"/>
        </w:rPr>
        <w:t> [4]</w:t>
      </w:r>
      <w:r w:rsidR="0076536F" w:rsidRPr="2042DB78">
        <w:rPr>
          <w:lang w:val="en-US" w:eastAsia="zh-CN"/>
        </w:rPr>
        <w:t>.</w:t>
      </w:r>
      <w:r w:rsidRPr="2042DB78">
        <w:rPr>
          <w:lang w:val="en-US" w:eastAsia="zh-CN"/>
        </w:rPr>
        <w:t xml:space="preserve"> </w:t>
      </w:r>
    </w:p>
    <w:p w14:paraId="6E9787D9" w14:textId="187ED0AC" w:rsidR="00726B81" w:rsidRDefault="00A212A6" w:rsidP="00DB598E">
      <w:pPr>
        <w:pStyle w:val="Heading1"/>
      </w:pPr>
      <w:r>
        <w:lastRenderedPageBreak/>
        <w:t>3</w:t>
      </w:r>
      <w:r w:rsidR="00764E59">
        <w:tab/>
        <w:t>References</w:t>
      </w:r>
    </w:p>
    <w:p w14:paraId="7E16CF13" w14:textId="6D86E717" w:rsidR="00764E59" w:rsidRDefault="00764E59" w:rsidP="00E2410F">
      <w:pPr>
        <w:pStyle w:val="EX"/>
      </w:pPr>
      <w:r>
        <w:t>[1]</w:t>
      </w:r>
      <w:r>
        <w:tab/>
      </w:r>
      <w:r w:rsidR="00E2410F">
        <w:t xml:space="preserve">RAN2: </w:t>
      </w:r>
      <w:r w:rsidR="0065613F">
        <w:t>LS on multi-modality awareness at RAN</w:t>
      </w:r>
      <w:r w:rsidR="00E2410F">
        <w:t xml:space="preserve">. </w:t>
      </w:r>
      <w:r w:rsidR="00393F97">
        <w:t>R2-2405782</w:t>
      </w:r>
    </w:p>
    <w:p w14:paraId="524CDD9A" w14:textId="24C5A990" w:rsidR="00764E59" w:rsidRDefault="00764E59" w:rsidP="00E2410F">
      <w:pPr>
        <w:pStyle w:val="EX"/>
      </w:pPr>
      <w:r>
        <w:t>[2]</w:t>
      </w:r>
      <w:r>
        <w:tab/>
      </w:r>
      <w:r w:rsidR="0016507B">
        <w:t xml:space="preserve">Ericsson, Deutsche Telekom, Meta, Apple, Qualcomm Incorporated: </w:t>
      </w:r>
      <w:r w:rsidR="00BE482F">
        <w:t xml:space="preserve">KI#1 and KI#2, Solutions evaluation and conclusion. </w:t>
      </w:r>
      <w:r w:rsidR="009716D7">
        <w:t>S2-2406609.</w:t>
      </w:r>
    </w:p>
    <w:p w14:paraId="5A78F77C" w14:textId="3C7CD524" w:rsidR="00764E59" w:rsidRDefault="00764E59" w:rsidP="00E2410F">
      <w:pPr>
        <w:pStyle w:val="EX"/>
      </w:pPr>
      <w:r>
        <w:t>[3]</w:t>
      </w:r>
      <w:r>
        <w:tab/>
      </w:r>
      <w:r w:rsidR="00DA45CB">
        <w:t xml:space="preserve">Ericsson, Deutsche Telekom, Apple, Qualcomm Incorporated, Intel, Meta USA: </w:t>
      </w:r>
      <w:r w:rsidR="00B64DBE">
        <w:t xml:space="preserve">KI#1: Updates to conclusions. </w:t>
      </w:r>
      <w:r w:rsidR="00DB598E">
        <w:t>S2-2210353.</w:t>
      </w:r>
    </w:p>
    <w:p w14:paraId="0E4D3A28" w14:textId="44FC92CF" w:rsidR="0071133E" w:rsidRDefault="0071133E" w:rsidP="0071133E">
      <w:pPr>
        <w:pStyle w:val="EX"/>
      </w:pPr>
      <w:r>
        <w:t>[</w:t>
      </w:r>
      <w:r>
        <w:t>4</w:t>
      </w:r>
      <w:r>
        <w:t>]</w:t>
      </w:r>
      <w:r>
        <w:tab/>
        <w:t xml:space="preserve">Qualcomm Incorporated: </w:t>
      </w:r>
      <w:r w:rsidR="009F5DE6" w:rsidRPr="009F5DE6">
        <w:t>[Draft] Reply LS on multi-modality awareness at RAN</w:t>
      </w:r>
      <w:r>
        <w:t xml:space="preserve">. </w:t>
      </w:r>
      <w:r w:rsidR="00B87346" w:rsidRPr="00B87346">
        <w:t>S2-2407506</w:t>
      </w:r>
      <w:r>
        <w:t>.</w:t>
      </w: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66DFF2" w14:textId="77777777" w:rsidR="00E808D2" w:rsidRDefault="00E808D2">
      <w:r>
        <w:separator/>
      </w:r>
    </w:p>
  </w:endnote>
  <w:endnote w:type="continuationSeparator" w:id="0">
    <w:p w14:paraId="2FB1F511" w14:textId="77777777" w:rsidR="00E808D2" w:rsidRDefault="00E808D2">
      <w:r>
        <w:continuationSeparator/>
      </w:r>
    </w:p>
  </w:endnote>
  <w:endnote w:type="continuationNotice" w:id="1">
    <w:p w14:paraId="5487029D" w14:textId="77777777" w:rsidR="00E808D2" w:rsidRDefault="00E808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8087D4" w14:textId="77777777" w:rsidR="00E808D2" w:rsidRDefault="00E808D2">
      <w:r>
        <w:separator/>
      </w:r>
    </w:p>
  </w:footnote>
  <w:footnote w:type="continuationSeparator" w:id="0">
    <w:p w14:paraId="33C2445A" w14:textId="77777777" w:rsidR="00E808D2" w:rsidRDefault="00E808D2">
      <w:r>
        <w:continuationSeparator/>
      </w:r>
    </w:p>
  </w:footnote>
  <w:footnote w:type="continuationNotice" w:id="1">
    <w:p w14:paraId="26D90AF6" w14:textId="77777777" w:rsidR="00E808D2" w:rsidRDefault="00E808D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120980"/>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B03DEA"/>
    <w:multiLevelType w:val="hybridMultilevel"/>
    <w:tmpl w:val="CD886416"/>
    <w:lvl w:ilvl="0" w:tplc="A40862C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7672371"/>
    <w:multiLevelType w:val="hybridMultilevel"/>
    <w:tmpl w:val="2500DA06"/>
    <w:lvl w:ilvl="0" w:tplc="0CDCB6B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CC608D"/>
    <w:multiLevelType w:val="hybridMultilevel"/>
    <w:tmpl w:val="B40EF998"/>
    <w:lvl w:ilvl="0" w:tplc="64B60C42">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EF28ED"/>
    <w:multiLevelType w:val="hybridMultilevel"/>
    <w:tmpl w:val="1D7A3A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8A1F95"/>
    <w:multiLevelType w:val="hybridMultilevel"/>
    <w:tmpl w:val="C93240F4"/>
    <w:lvl w:ilvl="0" w:tplc="8B524CA4">
      <w:start w:val="2"/>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B138CE"/>
    <w:multiLevelType w:val="hybridMultilevel"/>
    <w:tmpl w:val="C7C44E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AA66F5"/>
    <w:multiLevelType w:val="multilevel"/>
    <w:tmpl w:val="111EFA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2225808"/>
    <w:multiLevelType w:val="hybridMultilevel"/>
    <w:tmpl w:val="848A40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8F0539"/>
    <w:multiLevelType w:val="hybridMultilevel"/>
    <w:tmpl w:val="F5DC8C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59D6BC2"/>
    <w:multiLevelType w:val="hybridMultilevel"/>
    <w:tmpl w:val="8DD22E30"/>
    <w:lvl w:ilvl="0" w:tplc="63C6242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A33EC7"/>
    <w:multiLevelType w:val="hybridMultilevel"/>
    <w:tmpl w:val="2068B9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70A05C1"/>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91B531F"/>
    <w:multiLevelType w:val="hybridMultilevel"/>
    <w:tmpl w:val="3494777E"/>
    <w:lvl w:ilvl="0" w:tplc="82B4A80A">
      <w:start w:val="3"/>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C866E79"/>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01336FB"/>
    <w:multiLevelType w:val="hybridMultilevel"/>
    <w:tmpl w:val="D5781D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08E2D90"/>
    <w:multiLevelType w:val="hybridMultilevel"/>
    <w:tmpl w:val="4AFE80C0"/>
    <w:lvl w:ilvl="0" w:tplc="0809000F">
      <w:start w:val="1"/>
      <w:numFmt w:val="decimal"/>
      <w:lvlText w:val="%1."/>
      <w:lvlJc w:val="left"/>
      <w:pPr>
        <w:ind w:left="770" w:hanging="360"/>
      </w:pPr>
    </w:lvl>
    <w:lvl w:ilvl="1" w:tplc="08090019">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17" w15:restartNumberingAfterBreak="0">
    <w:nsid w:val="225131E0"/>
    <w:multiLevelType w:val="hybridMultilevel"/>
    <w:tmpl w:val="566619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3AA6BD0"/>
    <w:multiLevelType w:val="hybridMultilevel"/>
    <w:tmpl w:val="4EDA5594"/>
    <w:lvl w:ilvl="0" w:tplc="2EE8DEE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CB62FF"/>
    <w:multiLevelType w:val="hybridMultilevel"/>
    <w:tmpl w:val="1D72FE3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2A7C0D89"/>
    <w:multiLevelType w:val="hybridMultilevel"/>
    <w:tmpl w:val="D69E0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DA60525"/>
    <w:multiLevelType w:val="hybridMultilevel"/>
    <w:tmpl w:val="376EFDBC"/>
    <w:lvl w:ilvl="0" w:tplc="99886452">
      <w:start w:val="1"/>
      <w:numFmt w:val="bullet"/>
      <w:lvlText w:val="•"/>
      <w:lvlJc w:val="left"/>
      <w:pPr>
        <w:tabs>
          <w:tab w:val="num" w:pos="720"/>
        </w:tabs>
        <w:ind w:left="720" w:hanging="360"/>
      </w:pPr>
      <w:rPr>
        <w:rFonts w:ascii="Arial" w:hAnsi="Arial" w:hint="default"/>
      </w:rPr>
    </w:lvl>
    <w:lvl w:ilvl="1" w:tplc="118C94D4">
      <w:start w:val="1"/>
      <w:numFmt w:val="bullet"/>
      <w:lvlText w:val="•"/>
      <w:lvlJc w:val="left"/>
      <w:pPr>
        <w:tabs>
          <w:tab w:val="num" w:pos="1440"/>
        </w:tabs>
        <w:ind w:left="1440" w:hanging="360"/>
      </w:pPr>
      <w:rPr>
        <w:rFonts w:ascii="Arial" w:hAnsi="Arial" w:hint="default"/>
      </w:rPr>
    </w:lvl>
    <w:lvl w:ilvl="2" w:tplc="2E3E45CE">
      <w:numFmt w:val="bullet"/>
      <w:lvlText w:val="•"/>
      <w:lvlJc w:val="left"/>
      <w:pPr>
        <w:tabs>
          <w:tab w:val="num" w:pos="2160"/>
        </w:tabs>
        <w:ind w:left="2160" w:hanging="360"/>
      </w:pPr>
      <w:rPr>
        <w:rFonts w:ascii="Microsoft Sans Serif" w:hAnsi="Microsoft Sans Serif" w:hint="default"/>
      </w:rPr>
    </w:lvl>
    <w:lvl w:ilvl="3" w:tplc="797AA356" w:tentative="1">
      <w:start w:val="1"/>
      <w:numFmt w:val="bullet"/>
      <w:lvlText w:val="•"/>
      <w:lvlJc w:val="left"/>
      <w:pPr>
        <w:tabs>
          <w:tab w:val="num" w:pos="2880"/>
        </w:tabs>
        <w:ind w:left="2880" w:hanging="360"/>
      </w:pPr>
      <w:rPr>
        <w:rFonts w:ascii="Arial" w:hAnsi="Arial" w:hint="default"/>
      </w:rPr>
    </w:lvl>
    <w:lvl w:ilvl="4" w:tplc="CA780D62" w:tentative="1">
      <w:start w:val="1"/>
      <w:numFmt w:val="bullet"/>
      <w:lvlText w:val="•"/>
      <w:lvlJc w:val="left"/>
      <w:pPr>
        <w:tabs>
          <w:tab w:val="num" w:pos="3600"/>
        </w:tabs>
        <w:ind w:left="3600" w:hanging="360"/>
      </w:pPr>
      <w:rPr>
        <w:rFonts w:ascii="Arial" w:hAnsi="Arial" w:hint="default"/>
      </w:rPr>
    </w:lvl>
    <w:lvl w:ilvl="5" w:tplc="EAC4214A" w:tentative="1">
      <w:start w:val="1"/>
      <w:numFmt w:val="bullet"/>
      <w:lvlText w:val="•"/>
      <w:lvlJc w:val="left"/>
      <w:pPr>
        <w:tabs>
          <w:tab w:val="num" w:pos="4320"/>
        </w:tabs>
        <w:ind w:left="4320" w:hanging="360"/>
      </w:pPr>
      <w:rPr>
        <w:rFonts w:ascii="Arial" w:hAnsi="Arial" w:hint="default"/>
      </w:rPr>
    </w:lvl>
    <w:lvl w:ilvl="6" w:tplc="8AAED50E" w:tentative="1">
      <w:start w:val="1"/>
      <w:numFmt w:val="bullet"/>
      <w:lvlText w:val="•"/>
      <w:lvlJc w:val="left"/>
      <w:pPr>
        <w:tabs>
          <w:tab w:val="num" w:pos="5040"/>
        </w:tabs>
        <w:ind w:left="5040" w:hanging="360"/>
      </w:pPr>
      <w:rPr>
        <w:rFonts w:ascii="Arial" w:hAnsi="Arial" w:hint="default"/>
      </w:rPr>
    </w:lvl>
    <w:lvl w:ilvl="7" w:tplc="248EB9D8" w:tentative="1">
      <w:start w:val="1"/>
      <w:numFmt w:val="bullet"/>
      <w:lvlText w:val="•"/>
      <w:lvlJc w:val="left"/>
      <w:pPr>
        <w:tabs>
          <w:tab w:val="num" w:pos="5760"/>
        </w:tabs>
        <w:ind w:left="5760" w:hanging="360"/>
      </w:pPr>
      <w:rPr>
        <w:rFonts w:ascii="Arial" w:hAnsi="Arial" w:hint="default"/>
      </w:rPr>
    </w:lvl>
    <w:lvl w:ilvl="8" w:tplc="16FE87E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DA72DE4"/>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15D7832"/>
    <w:multiLevelType w:val="hybridMultilevel"/>
    <w:tmpl w:val="BE02E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FAD0192"/>
    <w:multiLevelType w:val="hybridMultilevel"/>
    <w:tmpl w:val="8A381FCA"/>
    <w:lvl w:ilvl="0" w:tplc="B24C90C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F57768"/>
    <w:multiLevelType w:val="hybridMultilevel"/>
    <w:tmpl w:val="38EC1624"/>
    <w:lvl w:ilvl="0" w:tplc="DD72DB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4A64259E"/>
    <w:multiLevelType w:val="hybridMultilevel"/>
    <w:tmpl w:val="EC00609C"/>
    <w:lvl w:ilvl="0" w:tplc="65F4E1B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D75007"/>
    <w:multiLevelType w:val="hybridMultilevel"/>
    <w:tmpl w:val="AE5EF1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E4278A2"/>
    <w:multiLevelType w:val="hybridMultilevel"/>
    <w:tmpl w:val="5ED2F1C8"/>
    <w:lvl w:ilvl="0" w:tplc="64B60C42">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3868BF"/>
    <w:multiLevelType w:val="hybridMultilevel"/>
    <w:tmpl w:val="2F2C130E"/>
    <w:lvl w:ilvl="0" w:tplc="33406676">
      <w:start w:val="4"/>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2BC32EE"/>
    <w:multiLevelType w:val="hybridMultilevel"/>
    <w:tmpl w:val="CCF42472"/>
    <w:lvl w:ilvl="0" w:tplc="FC34179A">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4" w15:restartNumberingAfterBreak="0">
    <w:nsid w:val="5813216A"/>
    <w:multiLevelType w:val="hybridMultilevel"/>
    <w:tmpl w:val="14F69E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0E86D93"/>
    <w:multiLevelType w:val="hybridMultilevel"/>
    <w:tmpl w:val="BF1C4A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1716703"/>
    <w:multiLevelType w:val="hybridMultilevel"/>
    <w:tmpl w:val="1B387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2243D7E"/>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4B70D63"/>
    <w:multiLevelType w:val="hybridMultilevel"/>
    <w:tmpl w:val="886AAB32"/>
    <w:lvl w:ilvl="0" w:tplc="460A50F6">
      <w:start w:val="1"/>
      <w:numFmt w:val="decimal"/>
      <w:lvlText w:val="%1."/>
      <w:lvlJc w:val="left"/>
      <w:pPr>
        <w:ind w:left="1491" w:hanging="113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5C76145"/>
    <w:multiLevelType w:val="hybridMultilevel"/>
    <w:tmpl w:val="4C64F5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6B209FE"/>
    <w:multiLevelType w:val="hybridMultilevel"/>
    <w:tmpl w:val="2444B2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72832A2"/>
    <w:multiLevelType w:val="hybridMultilevel"/>
    <w:tmpl w:val="EAA2E3E0"/>
    <w:lvl w:ilvl="0" w:tplc="20442D4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89D2732"/>
    <w:multiLevelType w:val="hybridMultilevel"/>
    <w:tmpl w:val="A172FEFC"/>
    <w:lvl w:ilvl="0" w:tplc="C19AAE4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B6B2427"/>
    <w:multiLevelType w:val="hybridMultilevel"/>
    <w:tmpl w:val="22D46A1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E074D7A"/>
    <w:multiLevelType w:val="hybridMultilevel"/>
    <w:tmpl w:val="A732BD4C"/>
    <w:lvl w:ilvl="0" w:tplc="37C29D2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9F5673"/>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28B0CC3"/>
    <w:multiLevelType w:val="hybridMultilevel"/>
    <w:tmpl w:val="D62E26F0"/>
    <w:lvl w:ilvl="0" w:tplc="F4B44A3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2CB1D71"/>
    <w:multiLevelType w:val="hybridMultilevel"/>
    <w:tmpl w:val="18328E22"/>
    <w:lvl w:ilvl="0" w:tplc="C024DDB6">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74B04329"/>
    <w:multiLevelType w:val="hybridMultilevel"/>
    <w:tmpl w:val="90800E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7CE22C8E"/>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84713693">
    <w:abstractNumId w:val="30"/>
  </w:num>
  <w:num w:numId="2" w16cid:durableId="1272318533">
    <w:abstractNumId w:val="20"/>
  </w:num>
  <w:num w:numId="3" w16cid:durableId="416366409">
    <w:abstractNumId w:val="33"/>
  </w:num>
  <w:num w:numId="4" w16cid:durableId="468128092">
    <w:abstractNumId w:val="36"/>
  </w:num>
  <w:num w:numId="5" w16cid:durableId="865676732">
    <w:abstractNumId w:val="2"/>
  </w:num>
  <w:num w:numId="6" w16cid:durableId="921374761">
    <w:abstractNumId w:val="35"/>
  </w:num>
  <w:num w:numId="7" w16cid:durableId="755906302">
    <w:abstractNumId w:val="43"/>
  </w:num>
  <w:num w:numId="8" w16cid:durableId="1704791693">
    <w:abstractNumId w:val="9"/>
  </w:num>
  <w:num w:numId="9" w16cid:durableId="1479615782">
    <w:abstractNumId w:val="34"/>
  </w:num>
  <w:num w:numId="10" w16cid:durableId="1508865147">
    <w:abstractNumId w:val="17"/>
  </w:num>
  <w:num w:numId="11" w16cid:durableId="1547059481">
    <w:abstractNumId w:val="15"/>
  </w:num>
  <w:num w:numId="12" w16cid:durableId="685979863">
    <w:abstractNumId w:val="6"/>
  </w:num>
  <w:num w:numId="13" w16cid:durableId="1017537926">
    <w:abstractNumId w:val="48"/>
  </w:num>
  <w:num w:numId="14" w16cid:durableId="520164773">
    <w:abstractNumId w:val="28"/>
  </w:num>
  <w:num w:numId="15" w16cid:durableId="569117125">
    <w:abstractNumId w:val="16"/>
  </w:num>
  <w:num w:numId="16" w16cid:durableId="230119472">
    <w:abstractNumId w:val="11"/>
  </w:num>
  <w:num w:numId="17" w16cid:durableId="1684164742">
    <w:abstractNumId w:val="39"/>
  </w:num>
  <w:num w:numId="18" w16cid:durableId="1707757441">
    <w:abstractNumId w:val="1"/>
  </w:num>
  <w:num w:numId="19" w16cid:durableId="1597903390">
    <w:abstractNumId w:val="24"/>
  </w:num>
  <w:num w:numId="20" w16cid:durableId="826481359">
    <w:abstractNumId w:val="19"/>
  </w:num>
  <w:num w:numId="21" w16cid:durableId="452485432">
    <w:abstractNumId w:val="40"/>
  </w:num>
  <w:num w:numId="22" w16cid:durableId="2090035489">
    <w:abstractNumId w:val="14"/>
  </w:num>
  <w:num w:numId="23" w16cid:durableId="1479761102">
    <w:abstractNumId w:val="26"/>
  </w:num>
  <w:num w:numId="24" w16cid:durableId="488403885">
    <w:abstractNumId w:val="12"/>
  </w:num>
  <w:num w:numId="25" w16cid:durableId="71971489">
    <w:abstractNumId w:val="31"/>
  </w:num>
  <w:num w:numId="26" w16cid:durableId="449278428">
    <w:abstractNumId w:val="45"/>
  </w:num>
  <w:num w:numId="27" w16cid:durableId="1543248751">
    <w:abstractNumId w:val="37"/>
  </w:num>
  <w:num w:numId="28" w16cid:durableId="986395512">
    <w:abstractNumId w:val="5"/>
  </w:num>
  <w:num w:numId="29" w16cid:durableId="1163669053">
    <w:abstractNumId w:val="0"/>
  </w:num>
  <w:num w:numId="30" w16cid:durableId="616643130">
    <w:abstractNumId w:val="49"/>
  </w:num>
  <w:num w:numId="31" w16cid:durableId="236865159">
    <w:abstractNumId w:val="23"/>
  </w:num>
  <w:num w:numId="32" w16cid:durableId="1893732357">
    <w:abstractNumId w:val="13"/>
  </w:num>
  <w:num w:numId="33" w16cid:durableId="1431050625">
    <w:abstractNumId w:val="4"/>
  </w:num>
  <w:num w:numId="34" w16cid:durableId="403726997">
    <w:abstractNumId w:val="32"/>
  </w:num>
  <w:num w:numId="35" w16cid:durableId="737558380">
    <w:abstractNumId w:val="27"/>
  </w:num>
  <w:num w:numId="36" w16cid:durableId="1596816396">
    <w:abstractNumId w:val="47"/>
  </w:num>
  <w:num w:numId="37" w16cid:durableId="610431645">
    <w:abstractNumId w:val="44"/>
  </w:num>
  <w:num w:numId="38" w16cid:durableId="950429535">
    <w:abstractNumId w:val="10"/>
  </w:num>
  <w:num w:numId="39" w16cid:durableId="1716930036">
    <w:abstractNumId w:val="41"/>
  </w:num>
  <w:num w:numId="40" w16cid:durableId="1969630663">
    <w:abstractNumId w:val="18"/>
  </w:num>
  <w:num w:numId="41" w16cid:durableId="1787774746">
    <w:abstractNumId w:val="46"/>
  </w:num>
  <w:num w:numId="42" w16cid:durableId="1721053482">
    <w:abstractNumId w:val="3"/>
  </w:num>
  <w:num w:numId="43" w16cid:durableId="1164858172">
    <w:abstractNumId w:val="29"/>
  </w:num>
  <w:num w:numId="44" w16cid:durableId="1570529765">
    <w:abstractNumId w:val="22"/>
  </w:num>
  <w:num w:numId="45" w16cid:durableId="1780757845">
    <w:abstractNumId w:val="7"/>
  </w:num>
  <w:num w:numId="46" w16cid:durableId="1140852429">
    <w:abstractNumId w:val="21"/>
  </w:num>
  <w:num w:numId="47" w16cid:durableId="366764227">
    <w:abstractNumId w:val="25"/>
  </w:num>
  <w:num w:numId="48" w16cid:durableId="1556622150">
    <w:abstractNumId w:val="42"/>
  </w:num>
  <w:num w:numId="49" w16cid:durableId="1370834381">
    <w:abstractNumId w:val="8"/>
  </w:num>
  <w:num w:numId="50" w16cid:durableId="459761387">
    <w:abstractNumId w:val="3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2A0"/>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292"/>
    <w:rsid w:val="000E24A4"/>
    <w:rsid w:val="000E2C54"/>
    <w:rsid w:val="000E319A"/>
    <w:rsid w:val="000E3862"/>
    <w:rsid w:val="000E3DD8"/>
    <w:rsid w:val="000E5A3B"/>
    <w:rsid w:val="000E60FB"/>
    <w:rsid w:val="000E6166"/>
    <w:rsid w:val="000E61FA"/>
    <w:rsid w:val="000E6203"/>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52B"/>
    <w:rsid w:val="00130664"/>
    <w:rsid w:val="00130FF8"/>
    <w:rsid w:val="0013153A"/>
    <w:rsid w:val="001315C0"/>
    <w:rsid w:val="00133FB4"/>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07B"/>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814"/>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83B"/>
    <w:rsid w:val="001A3C8D"/>
    <w:rsid w:val="001A3CF6"/>
    <w:rsid w:val="001A40C7"/>
    <w:rsid w:val="001A44E9"/>
    <w:rsid w:val="001A4696"/>
    <w:rsid w:val="001A4B45"/>
    <w:rsid w:val="001A4F0C"/>
    <w:rsid w:val="001A4FBC"/>
    <w:rsid w:val="001A56B1"/>
    <w:rsid w:val="001A5731"/>
    <w:rsid w:val="001A57FC"/>
    <w:rsid w:val="001A5917"/>
    <w:rsid w:val="001A59DA"/>
    <w:rsid w:val="001A5E0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10"/>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11D"/>
    <w:rsid w:val="00222639"/>
    <w:rsid w:val="00222680"/>
    <w:rsid w:val="00222F8D"/>
    <w:rsid w:val="00224182"/>
    <w:rsid w:val="00224227"/>
    <w:rsid w:val="00224705"/>
    <w:rsid w:val="00224BC0"/>
    <w:rsid w:val="00224EDF"/>
    <w:rsid w:val="00225DA2"/>
    <w:rsid w:val="00226525"/>
    <w:rsid w:val="002266B7"/>
    <w:rsid w:val="00226E71"/>
    <w:rsid w:val="002276AD"/>
    <w:rsid w:val="002278A3"/>
    <w:rsid w:val="00227951"/>
    <w:rsid w:val="00227B4B"/>
    <w:rsid w:val="00227CA2"/>
    <w:rsid w:val="002301FB"/>
    <w:rsid w:val="00230590"/>
    <w:rsid w:val="00230A16"/>
    <w:rsid w:val="00231505"/>
    <w:rsid w:val="002318F2"/>
    <w:rsid w:val="00231F85"/>
    <w:rsid w:val="0023203C"/>
    <w:rsid w:val="0023214D"/>
    <w:rsid w:val="00232EDE"/>
    <w:rsid w:val="0023342F"/>
    <w:rsid w:val="002334D0"/>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A48"/>
    <w:rsid w:val="00243CB2"/>
    <w:rsid w:val="00243DB2"/>
    <w:rsid w:val="0024427B"/>
    <w:rsid w:val="002442A9"/>
    <w:rsid w:val="00245129"/>
    <w:rsid w:val="002457B3"/>
    <w:rsid w:val="00245DA8"/>
    <w:rsid w:val="002466A4"/>
    <w:rsid w:val="00247977"/>
    <w:rsid w:val="002503C0"/>
    <w:rsid w:val="002504C2"/>
    <w:rsid w:val="00250A4D"/>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45"/>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81F"/>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1CF2"/>
    <w:rsid w:val="00334B6F"/>
    <w:rsid w:val="0033518F"/>
    <w:rsid w:val="00335F18"/>
    <w:rsid w:val="00336258"/>
    <w:rsid w:val="00336336"/>
    <w:rsid w:val="00336BE9"/>
    <w:rsid w:val="0033729C"/>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5B8"/>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3F97"/>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0D5"/>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2E6"/>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69A5"/>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4812"/>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8A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A31"/>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59C"/>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1ED"/>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58"/>
    <w:rsid w:val="004F4BED"/>
    <w:rsid w:val="004F5605"/>
    <w:rsid w:val="004F5BF1"/>
    <w:rsid w:val="004F60A8"/>
    <w:rsid w:val="004F696C"/>
    <w:rsid w:val="004F6C85"/>
    <w:rsid w:val="004F770D"/>
    <w:rsid w:val="004F7B8A"/>
    <w:rsid w:val="004F7EAB"/>
    <w:rsid w:val="00500FE3"/>
    <w:rsid w:val="00501067"/>
    <w:rsid w:val="00501552"/>
    <w:rsid w:val="00501B1C"/>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29D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A9D"/>
    <w:rsid w:val="00534C5E"/>
    <w:rsid w:val="00534D17"/>
    <w:rsid w:val="0053622F"/>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70B"/>
    <w:rsid w:val="005B3EA0"/>
    <w:rsid w:val="005B3FAE"/>
    <w:rsid w:val="005B42C2"/>
    <w:rsid w:val="005B43B6"/>
    <w:rsid w:val="005B4784"/>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1F94"/>
    <w:rsid w:val="005C316C"/>
    <w:rsid w:val="005C32BD"/>
    <w:rsid w:val="005C331D"/>
    <w:rsid w:val="005C3914"/>
    <w:rsid w:val="005C3DD3"/>
    <w:rsid w:val="005C4378"/>
    <w:rsid w:val="005C484C"/>
    <w:rsid w:val="005C4B87"/>
    <w:rsid w:val="005C4FA6"/>
    <w:rsid w:val="005C5490"/>
    <w:rsid w:val="005C6072"/>
    <w:rsid w:val="005C616C"/>
    <w:rsid w:val="005C668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B80"/>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2E25"/>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1C5"/>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13F"/>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0F1F"/>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3E"/>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22"/>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198"/>
    <w:rsid w:val="0071133E"/>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6B81"/>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680"/>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59"/>
    <w:rsid w:val="00764E84"/>
    <w:rsid w:val="00765237"/>
    <w:rsid w:val="0076536F"/>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006"/>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983"/>
    <w:rsid w:val="007D1A56"/>
    <w:rsid w:val="007D1FF1"/>
    <w:rsid w:val="007D21EF"/>
    <w:rsid w:val="007D2E7E"/>
    <w:rsid w:val="007D3342"/>
    <w:rsid w:val="007D33C5"/>
    <w:rsid w:val="007D383A"/>
    <w:rsid w:val="007D459B"/>
    <w:rsid w:val="007D4872"/>
    <w:rsid w:val="007D4EE2"/>
    <w:rsid w:val="007D5260"/>
    <w:rsid w:val="007D5543"/>
    <w:rsid w:val="007D5729"/>
    <w:rsid w:val="007D6201"/>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454"/>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0E69"/>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68C2"/>
    <w:rsid w:val="00837237"/>
    <w:rsid w:val="008376BF"/>
    <w:rsid w:val="00837AA5"/>
    <w:rsid w:val="008400F9"/>
    <w:rsid w:val="008406DA"/>
    <w:rsid w:val="0084091C"/>
    <w:rsid w:val="0084120B"/>
    <w:rsid w:val="008412D1"/>
    <w:rsid w:val="0084155A"/>
    <w:rsid w:val="00841BEF"/>
    <w:rsid w:val="00841E3B"/>
    <w:rsid w:val="00843070"/>
    <w:rsid w:val="0084334D"/>
    <w:rsid w:val="00843A1D"/>
    <w:rsid w:val="008453BF"/>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5C76"/>
    <w:rsid w:val="00886623"/>
    <w:rsid w:val="00886EC5"/>
    <w:rsid w:val="00887036"/>
    <w:rsid w:val="008870C0"/>
    <w:rsid w:val="008876BE"/>
    <w:rsid w:val="00887FC0"/>
    <w:rsid w:val="00891513"/>
    <w:rsid w:val="00892079"/>
    <w:rsid w:val="008921DB"/>
    <w:rsid w:val="00892AC6"/>
    <w:rsid w:val="00894450"/>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4E5"/>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0"/>
    <w:rsid w:val="00917759"/>
    <w:rsid w:val="00917E08"/>
    <w:rsid w:val="00920139"/>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1CFE"/>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23E"/>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583F"/>
    <w:rsid w:val="0096657B"/>
    <w:rsid w:val="00966D11"/>
    <w:rsid w:val="00966D96"/>
    <w:rsid w:val="009703EC"/>
    <w:rsid w:val="00970A45"/>
    <w:rsid w:val="00970D22"/>
    <w:rsid w:val="00970D81"/>
    <w:rsid w:val="009716D7"/>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185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2CF4"/>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DE6"/>
    <w:rsid w:val="009F5FF2"/>
    <w:rsid w:val="009F6683"/>
    <w:rsid w:val="009F6AC0"/>
    <w:rsid w:val="009F7612"/>
    <w:rsid w:val="00A0066C"/>
    <w:rsid w:val="00A01228"/>
    <w:rsid w:val="00A01305"/>
    <w:rsid w:val="00A0165F"/>
    <w:rsid w:val="00A01770"/>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2A6"/>
    <w:rsid w:val="00A2142C"/>
    <w:rsid w:val="00A216F3"/>
    <w:rsid w:val="00A21A13"/>
    <w:rsid w:val="00A21B3B"/>
    <w:rsid w:val="00A22166"/>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3F9"/>
    <w:rsid w:val="00A747BE"/>
    <w:rsid w:val="00A74A08"/>
    <w:rsid w:val="00A75689"/>
    <w:rsid w:val="00A758E5"/>
    <w:rsid w:val="00A762EC"/>
    <w:rsid w:val="00A76C2A"/>
    <w:rsid w:val="00A7753F"/>
    <w:rsid w:val="00A803B5"/>
    <w:rsid w:val="00A80AC1"/>
    <w:rsid w:val="00A80B6B"/>
    <w:rsid w:val="00A80BFD"/>
    <w:rsid w:val="00A828EC"/>
    <w:rsid w:val="00A82C97"/>
    <w:rsid w:val="00A832D2"/>
    <w:rsid w:val="00A8342F"/>
    <w:rsid w:val="00A8365B"/>
    <w:rsid w:val="00A84193"/>
    <w:rsid w:val="00A842E6"/>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E7C65"/>
    <w:rsid w:val="00AF0896"/>
    <w:rsid w:val="00AF0AEF"/>
    <w:rsid w:val="00AF11DA"/>
    <w:rsid w:val="00AF133F"/>
    <w:rsid w:val="00AF13B7"/>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AF7DA0"/>
    <w:rsid w:val="00B003AC"/>
    <w:rsid w:val="00B00592"/>
    <w:rsid w:val="00B01169"/>
    <w:rsid w:val="00B01B87"/>
    <w:rsid w:val="00B01FEB"/>
    <w:rsid w:val="00B027F4"/>
    <w:rsid w:val="00B02954"/>
    <w:rsid w:val="00B04625"/>
    <w:rsid w:val="00B05AE2"/>
    <w:rsid w:val="00B062C5"/>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1E3D"/>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833"/>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32"/>
    <w:rsid w:val="00B57E71"/>
    <w:rsid w:val="00B60785"/>
    <w:rsid w:val="00B61695"/>
    <w:rsid w:val="00B62133"/>
    <w:rsid w:val="00B6218F"/>
    <w:rsid w:val="00B62318"/>
    <w:rsid w:val="00B630BB"/>
    <w:rsid w:val="00B63637"/>
    <w:rsid w:val="00B63AC3"/>
    <w:rsid w:val="00B64005"/>
    <w:rsid w:val="00B64688"/>
    <w:rsid w:val="00B64B08"/>
    <w:rsid w:val="00B64DBE"/>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87346"/>
    <w:rsid w:val="00B90037"/>
    <w:rsid w:val="00B900EE"/>
    <w:rsid w:val="00B906F7"/>
    <w:rsid w:val="00B90D67"/>
    <w:rsid w:val="00B90E93"/>
    <w:rsid w:val="00B91380"/>
    <w:rsid w:val="00B91DF6"/>
    <w:rsid w:val="00B92571"/>
    <w:rsid w:val="00B93312"/>
    <w:rsid w:val="00B9339F"/>
    <w:rsid w:val="00B934B9"/>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175"/>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0BB"/>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1FE5"/>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482F"/>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3B0F"/>
    <w:rsid w:val="00BF414B"/>
    <w:rsid w:val="00BF4921"/>
    <w:rsid w:val="00BF4A63"/>
    <w:rsid w:val="00BF53FC"/>
    <w:rsid w:val="00BF59EE"/>
    <w:rsid w:val="00BF5AC3"/>
    <w:rsid w:val="00BF5CAA"/>
    <w:rsid w:val="00BF77BC"/>
    <w:rsid w:val="00C00B71"/>
    <w:rsid w:val="00C02866"/>
    <w:rsid w:val="00C02F35"/>
    <w:rsid w:val="00C03FF6"/>
    <w:rsid w:val="00C0496C"/>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00"/>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06D"/>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06F"/>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E57"/>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4BDE"/>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65D"/>
    <w:rsid w:val="00CD2ECD"/>
    <w:rsid w:val="00CD2F9A"/>
    <w:rsid w:val="00CD3270"/>
    <w:rsid w:val="00CD3BE6"/>
    <w:rsid w:val="00CD4114"/>
    <w:rsid w:val="00CD436B"/>
    <w:rsid w:val="00CD43E9"/>
    <w:rsid w:val="00CD4ADC"/>
    <w:rsid w:val="00CD4C73"/>
    <w:rsid w:val="00CD4CCF"/>
    <w:rsid w:val="00CD4CFD"/>
    <w:rsid w:val="00CD4D36"/>
    <w:rsid w:val="00CD51AA"/>
    <w:rsid w:val="00CD57DE"/>
    <w:rsid w:val="00CD58E0"/>
    <w:rsid w:val="00CD770E"/>
    <w:rsid w:val="00CD7A91"/>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241"/>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439"/>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4"/>
    <w:rsid w:val="00D120FD"/>
    <w:rsid w:val="00D1226A"/>
    <w:rsid w:val="00D12CF1"/>
    <w:rsid w:val="00D146DC"/>
    <w:rsid w:val="00D148E5"/>
    <w:rsid w:val="00D1520E"/>
    <w:rsid w:val="00D1589D"/>
    <w:rsid w:val="00D162AE"/>
    <w:rsid w:val="00D164FC"/>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9A"/>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C98"/>
    <w:rsid w:val="00D70F3B"/>
    <w:rsid w:val="00D71FCC"/>
    <w:rsid w:val="00D7279B"/>
    <w:rsid w:val="00D72C46"/>
    <w:rsid w:val="00D73C86"/>
    <w:rsid w:val="00D74016"/>
    <w:rsid w:val="00D7528E"/>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5CB"/>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598E"/>
    <w:rsid w:val="00DB65A5"/>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C96"/>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10F"/>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6C0A"/>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4CFA"/>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77F85"/>
    <w:rsid w:val="00E8008F"/>
    <w:rsid w:val="00E800F0"/>
    <w:rsid w:val="00E80389"/>
    <w:rsid w:val="00E806B6"/>
    <w:rsid w:val="00E808D2"/>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29E"/>
    <w:rsid w:val="00E878F6"/>
    <w:rsid w:val="00E9051C"/>
    <w:rsid w:val="00E90FF6"/>
    <w:rsid w:val="00E91034"/>
    <w:rsid w:val="00E91ACC"/>
    <w:rsid w:val="00E9266C"/>
    <w:rsid w:val="00E929DA"/>
    <w:rsid w:val="00E92A57"/>
    <w:rsid w:val="00E93762"/>
    <w:rsid w:val="00E944C8"/>
    <w:rsid w:val="00E944D6"/>
    <w:rsid w:val="00E9509C"/>
    <w:rsid w:val="00E9531C"/>
    <w:rsid w:val="00E95984"/>
    <w:rsid w:val="00E95BA6"/>
    <w:rsid w:val="00E9653B"/>
    <w:rsid w:val="00E967E1"/>
    <w:rsid w:val="00E97454"/>
    <w:rsid w:val="00E97896"/>
    <w:rsid w:val="00EA0908"/>
    <w:rsid w:val="00EA0972"/>
    <w:rsid w:val="00EA0DCC"/>
    <w:rsid w:val="00EA1592"/>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3D39"/>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3C3D"/>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58E"/>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650C"/>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1AA"/>
    <w:rsid w:val="00F532D5"/>
    <w:rsid w:val="00F535E9"/>
    <w:rsid w:val="00F53837"/>
    <w:rsid w:val="00F54672"/>
    <w:rsid w:val="00F548A6"/>
    <w:rsid w:val="00F54978"/>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C7E"/>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359"/>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5FE"/>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 w:val="2042DB7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B0A1D307-1FC9-4D93-98B1-690D91E3E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506D"/>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4.xml><?xml version="1.0" encoding="utf-8"?>
<ds:datastoreItem xmlns:ds="http://schemas.openxmlformats.org/officeDocument/2006/customXml" ds:itemID="{F9FA9935-82E9-411C-A53B-C67572541262}">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3</Pages>
  <Words>1030</Words>
  <Characters>5877</Characters>
  <Application>Microsoft Office Word</Application>
  <DocSecurity>0</DocSecurity>
  <Lines>48</Lines>
  <Paragraphs>13</Paragraphs>
  <ScaleCrop>false</ScaleCrop>
  <Company>Nokia Networks, Nokia Corporation</Company>
  <LinksUpToDate>false</LinksUpToDate>
  <CharactersWithSpaces>6894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QC_02</cp:lastModifiedBy>
  <cp:revision>116</cp:revision>
  <cp:lastPrinted>2017-11-09T18:38:00Z</cp:lastPrinted>
  <dcterms:created xsi:type="dcterms:W3CDTF">2024-07-11T04:11:00Z</dcterms:created>
  <dcterms:modified xsi:type="dcterms:W3CDTF">2024-08-09T12:42:00Z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